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624841">
            <w:pPr>
              <w:rPr>
                <w:b/>
              </w:rPr>
            </w:pPr>
            <w:r>
              <w:rPr>
                <w:b/>
              </w:rPr>
              <w:t>Scott L. Cupp</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624841">
            <w:pPr>
              <w:rPr>
                <w:b/>
              </w:rPr>
            </w:pPr>
            <w:r>
              <w:rPr>
                <w:b/>
              </w:rPr>
              <w:t>ARRT</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624841">
            <w:pPr>
              <w:rPr>
                <w:b/>
              </w:rPr>
            </w:pPr>
            <w:r>
              <w:rPr>
                <w:b/>
              </w:rPr>
              <w:t>Limited Scope Exam Committee Member</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624841" w:rsidRPr="00624841" w:rsidRDefault="00624841" w:rsidP="00624841">
            <w:pPr>
              <w:rPr>
                <w:b/>
              </w:rPr>
            </w:pPr>
            <w:r w:rsidRPr="00624841">
              <w:rPr>
                <w:b/>
              </w:rPr>
              <w:t>Exam Committee Meeting</w:t>
            </w:r>
          </w:p>
          <w:p w:rsidR="00E338F1" w:rsidRDefault="00E338F1" w:rsidP="00624841">
            <w:pPr>
              <w:rPr>
                <w:b/>
              </w:rPr>
            </w:pP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AB43CD">
            <w:pPr>
              <w:rPr>
                <w:b/>
              </w:rPr>
            </w:pPr>
            <w:r>
              <w:rPr>
                <w:b/>
              </w:rPr>
              <w:t>April 30-May 1, 20154</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624841">
            <w:pPr>
              <w:rPr>
                <w:b/>
              </w:rPr>
            </w:pPr>
            <w:r>
              <w:rPr>
                <w:b/>
              </w:rPr>
              <w:t>St Paul, MN</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624841" w:rsidP="00624841">
            <w:pPr>
              <w:rPr>
                <w:b/>
              </w:rPr>
            </w:pPr>
            <w:r>
              <w:rPr>
                <w:b/>
              </w:rPr>
              <w:t xml:space="preserve">Travel Expenses which were reimbursed </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624841">
            <w:pPr>
              <w:rPr>
                <w:b/>
              </w:rPr>
            </w:pPr>
            <w:r>
              <w:rPr>
                <w:b/>
              </w:rPr>
              <w:t>Build new Exam</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624841">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AB43CD" w:rsidRDefault="00AB43CD" w:rsidP="00AB43CD">
            <w:pPr>
              <w:pStyle w:val="Default"/>
              <w:rPr>
                <w:sz w:val="23"/>
                <w:szCs w:val="23"/>
              </w:rPr>
            </w:pPr>
            <w:r>
              <w:rPr>
                <w:sz w:val="23"/>
                <w:szCs w:val="23"/>
              </w:rPr>
              <w:t xml:space="preserve">The committee reviewed one exam form that will launch in 2016. The form contains 210 scored items covering all six modules: core, chest, extremities, skull, </w:t>
            </w:r>
            <w:proofErr w:type="gramStart"/>
            <w:r>
              <w:rPr>
                <w:sz w:val="23"/>
                <w:szCs w:val="23"/>
              </w:rPr>
              <w:t>spine</w:t>
            </w:r>
            <w:proofErr w:type="gramEnd"/>
            <w:r>
              <w:rPr>
                <w:sz w:val="23"/>
                <w:szCs w:val="23"/>
              </w:rPr>
              <w:t xml:space="preserve"> and podiatric. In addition to the scored items, the form contains 40 pilot items, 15 pilot items in the core module and 5 pilot items in each of the other five modules. Keeping with the 2013 Limited Scope of Practice in Radiography Examination Content Specifications, items were carefully reviewed for relevancy, technical accuracy, and clarity. Item replacements were made in cases of cluing, overlap, or changes in technology. Pilot Items were edited or replaced as the committee deemed necessary. </w:t>
            </w:r>
          </w:p>
          <w:p w:rsidR="00AB43CD" w:rsidRDefault="00AB43CD" w:rsidP="00AB43CD">
            <w:pPr>
              <w:pStyle w:val="Default"/>
            </w:pPr>
          </w:p>
          <w:p w:rsidR="00AB43CD" w:rsidRDefault="00AB43CD" w:rsidP="00AB43CD">
            <w:pPr>
              <w:pStyle w:val="Default"/>
              <w:rPr>
                <w:sz w:val="23"/>
                <w:szCs w:val="23"/>
              </w:rPr>
            </w:pPr>
            <w:r>
              <w:rPr>
                <w:sz w:val="23"/>
                <w:szCs w:val="23"/>
              </w:rPr>
              <w:t xml:space="preserve">Before the meeting, the members electronically reviewed 76 new items submissions. Recommendations were reviewed by the staff, and based on scores; new items were deleted, marked for further review, or accepted into one of the Limited Scope </w:t>
            </w:r>
            <w:proofErr w:type="spellStart"/>
            <w:r>
              <w:rPr>
                <w:sz w:val="23"/>
                <w:szCs w:val="23"/>
              </w:rPr>
              <w:t>ItemBanks</w:t>
            </w:r>
            <w:proofErr w:type="spellEnd"/>
            <w:r>
              <w:rPr>
                <w:sz w:val="23"/>
                <w:szCs w:val="23"/>
              </w:rPr>
              <w:t xml:space="preserve">. Items with discrepant reviews and potential patient care pilot items in the Radiography </w:t>
            </w:r>
            <w:proofErr w:type="spellStart"/>
            <w:r>
              <w:rPr>
                <w:sz w:val="23"/>
                <w:szCs w:val="23"/>
              </w:rPr>
              <w:t>ItemBank</w:t>
            </w:r>
            <w:proofErr w:type="spellEnd"/>
            <w:r>
              <w:rPr>
                <w:sz w:val="23"/>
                <w:szCs w:val="23"/>
              </w:rPr>
              <w:t xml:space="preserve"> were reviewed at the meeting. As a result, three items were deleted and 73 potential pilot items were transferred to the Limited Scope </w:t>
            </w:r>
            <w:proofErr w:type="spellStart"/>
            <w:r>
              <w:rPr>
                <w:sz w:val="23"/>
                <w:szCs w:val="23"/>
              </w:rPr>
              <w:t>ItemBanks</w:t>
            </w:r>
            <w:proofErr w:type="spellEnd"/>
            <w:r>
              <w:rPr>
                <w:sz w:val="23"/>
                <w:szCs w:val="23"/>
              </w:rPr>
              <w:t xml:space="preserve">. </w:t>
            </w:r>
          </w:p>
          <w:p w:rsidR="00F50E1F" w:rsidRDefault="00F50E1F" w:rsidP="00F50E1F">
            <w:pPr>
              <w:pStyle w:val="Default"/>
              <w:rPr>
                <w:sz w:val="23"/>
                <w:szCs w:val="23"/>
              </w:rPr>
            </w:pPr>
          </w:p>
          <w:p w:rsidR="00E338F1" w:rsidRDefault="00E338F1">
            <w:pPr>
              <w:rPr>
                <w:b/>
              </w:rPr>
            </w:pPr>
          </w:p>
        </w:tc>
      </w:tr>
      <w:tr w:rsidR="00E338F1">
        <w:tc>
          <w:tcPr>
            <w:tcW w:w="3348" w:type="dxa"/>
          </w:tcPr>
          <w:p w:rsidR="00E338F1" w:rsidRPr="003164D9" w:rsidRDefault="00E338F1" w:rsidP="00E338F1">
            <w:pPr>
              <w:rPr>
                <w:b/>
              </w:rPr>
            </w:pPr>
            <w:r w:rsidRPr="003164D9">
              <w:rPr>
                <w:b/>
              </w:rPr>
              <w:lastRenderedPageBreak/>
              <w:t>Issues for AAPM:</w:t>
            </w:r>
          </w:p>
          <w:p w:rsidR="00E338F1" w:rsidRDefault="00E338F1">
            <w:pPr>
              <w:rPr>
                <w:b/>
              </w:rPr>
            </w:pPr>
          </w:p>
        </w:tc>
        <w:tc>
          <w:tcPr>
            <w:tcW w:w="5508" w:type="dxa"/>
          </w:tcPr>
          <w:p w:rsidR="00E338F1" w:rsidRDefault="00624841">
            <w:pPr>
              <w:rPr>
                <w:b/>
              </w:rPr>
            </w:pPr>
            <w:r>
              <w:rPr>
                <w:b/>
              </w:rPr>
              <w:t>None</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624841">
            <w:pPr>
              <w:rPr>
                <w:b/>
              </w:rPr>
            </w:pPr>
            <w:r>
              <w:rPr>
                <w:b/>
              </w:rPr>
              <w:t>None</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rsidSect="00220E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1D3AF5"/>
    <w:rsid w:val="00107A31"/>
    <w:rsid w:val="00133E3C"/>
    <w:rsid w:val="001D3AF5"/>
    <w:rsid w:val="00220E04"/>
    <w:rsid w:val="003164D9"/>
    <w:rsid w:val="00624841"/>
    <w:rsid w:val="00AB43CD"/>
    <w:rsid w:val="00AE24F9"/>
    <w:rsid w:val="00CF4A23"/>
    <w:rsid w:val="00E338F1"/>
    <w:rsid w:val="00F5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E0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484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Cupp, Scott</cp:lastModifiedBy>
  <cp:revision>3</cp:revision>
  <dcterms:created xsi:type="dcterms:W3CDTF">2015-06-04T18:34:00Z</dcterms:created>
  <dcterms:modified xsi:type="dcterms:W3CDTF">2015-06-04T18:36:00Z</dcterms:modified>
</cp:coreProperties>
</file>