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5354"/>
      </w:tblGrid>
      <w:tr w:rsidR="00E338F1" w:rsidRPr="006A52C0" w14:paraId="6758212A" w14:textId="77777777" w:rsidTr="006A52C0">
        <w:tc>
          <w:tcPr>
            <w:tcW w:w="3348" w:type="dxa"/>
            <w:shd w:val="clear" w:color="auto" w:fill="auto"/>
          </w:tcPr>
          <w:p w14:paraId="5DE1C660" w14:textId="77777777" w:rsidR="00E338F1" w:rsidRPr="006A52C0" w:rsidRDefault="00E338F1" w:rsidP="00E338F1">
            <w:pPr>
              <w:rPr>
                <w:b/>
              </w:rPr>
            </w:pPr>
            <w:r w:rsidRPr="006A52C0">
              <w:rPr>
                <w:b/>
              </w:rPr>
              <w:t>Reported by (Name):</w:t>
            </w:r>
          </w:p>
          <w:p w14:paraId="39844923" w14:textId="77777777" w:rsidR="00E338F1" w:rsidRPr="006A52C0" w:rsidRDefault="00E338F1">
            <w:pPr>
              <w:rPr>
                <w:b/>
              </w:rPr>
            </w:pPr>
          </w:p>
        </w:tc>
        <w:tc>
          <w:tcPr>
            <w:tcW w:w="5508" w:type="dxa"/>
            <w:shd w:val="clear" w:color="auto" w:fill="auto"/>
          </w:tcPr>
          <w:p w14:paraId="22F68BA6" w14:textId="01173EEE" w:rsidR="00E338F1" w:rsidRPr="006A52C0" w:rsidRDefault="00456EFF">
            <w:pPr>
              <w:rPr>
                <w:b/>
              </w:rPr>
            </w:pPr>
            <w:r>
              <w:rPr>
                <w:b/>
              </w:rPr>
              <w:t>Lawrence Tarbox</w:t>
            </w:r>
          </w:p>
        </w:tc>
      </w:tr>
      <w:tr w:rsidR="00E338F1" w:rsidRPr="006A52C0" w14:paraId="646BA2D3" w14:textId="77777777" w:rsidTr="006A52C0">
        <w:tc>
          <w:tcPr>
            <w:tcW w:w="3348" w:type="dxa"/>
            <w:shd w:val="clear" w:color="auto" w:fill="auto"/>
          </w:tcPr>
          <w:p w14:paraId="3AFD3B80" w14:textId="77777777" w:rsidR="00E338F1" w:rsidRPr="006A52C0" w:rsidRDefault="00E338F1" w:rsidP="00E338F1">
            <w:pPr>
              <w:rPr>
                <w:b/>
              </w:rPr>
            </w:pPr>
            <w:r w:rsidRPr="006A52C0">
              <w:rPr>
                <w:b/>
              </w:rPr>
              <w:t xml:space="preserve">Organization: </w:t>
            </w:r>
          </w:p>
          <w:p w14:paraId="1FE05EEA" w14:textId="77777777" w:rsidR="00E338F1" w:rsidRPr="006A52C0" w:rsidRDefault="00E338F1">
            <w:pPr>
              <w:rPr>
                <w:b/>
              </w:rPr>
            </w:pPr>
          </w:p>
        </w:tc>
        <w:tc>
          <w:tcPr>
            <w:tcW w:w="5508" w:type="dxa"/>
            <w:shd w:val="clear" w:color="auto" w:fill="auto"/>
          </w:tcPr>
          <w:p w14:paraId="7DA6006F" w14:textId="0C536E6C" w:rsidR="00E338F1" w:rsidRPr="006E48FA" w:rsidRDefault="00456EFF" w:rsidP="006E48FA">
            <w:pPr>
              <w:pStyle w:val="Heading3"/>
            </w:pPr>
            <w:r>
              <w:t xml:space="preserve">DICOM </w:t>
            </w:r>
            <w:r w:rsidR="00D1613C">
              <w:t>WG-23 “Artificial Intelligence and Application Hosting</w:t>
            </w:r>
          </w:p>
        </w:tc>
      </w:tr>
      <w:tr w:rsidR="00E338F1" w:rsidRPr="006A52C0" w14:paraId="44C7FD97" w14:textId="77777777" w:rsidTr="006A52C0">
        <w:tc>
          <w:tcPr>
            <w:tcW w:w="3348" w:type="dxa"/>
            <w:shd w:val="clear" w:color="auto" w:fill="auto"/>
          </w:tcPr>
          <w:p w14:paraId="10526647" w14:textId="77777777" w:rsidR="00E338F1" w:rsidRPr="006A52C0" w:rsidRDefault="00E338F1" w:rsidP="00E338F1">
            <w:pPr>
              <w:rPr>
                <w:b/>
              </w:rPr>
            </w:pPr>
            <w:r w:rsidRPr="006A52C0">
              <w:rPr>
                <w:b/>
              </w:rPr>
              <w:t>Position Title:</w:t>
            </w:r>
          </w:p>
          <w:p w14:paraId="442A5B4E" w14:textId="77777777" w:rsidR="00E338F1" w:rsidRPr="006A52C0" w:rsidRDefault="00E338F1">
            <w:pPr>
              <w:rPr>
                <w:b/>
              </w:rPr>
            </w:pPr>
          </w:p>
        </w:tc>
        <w:tc>
          <w:tcPr>
            <w:tcW w:w="5508" w:type="dxa"/>
            <w:shd w:val="clear" w:color="auto" w:fill="auto"/>
          </w:tcPr>
          <w:p w14:paraId="27FD8AF1" w14:textId="33BBC49D" w:rsidR="00E338F1" w:rsidRPr="006A52C0" w:rsidRDefault="00456EFF">
            <w:pPr>
              <w:rPr>
                <w:b/>
              </w:rPr>
            </w:pPr>
            <w:r>
              <w:rPr>
                <w:b/>
              </w:rPr>
              <w:t>User Co-Chair and Voting Representative</w:t>
            </w:r>
          </w:p>
        </w:tc>
      </w:tr>
      <w:tr w:rsidR="00E338F1" w:rsidRPr="006A52C0" w14:paraId="6D502770" w14:textId="77777777" w:rsidTr="006A52C0">
        <w:tc>
          <w:tcPr>
            <w:tcW w:w="3348" w:type="dxa"/>
            <w:shd w:val="clear" w:color="auto" w:fill="auto"/>
          </w:tcPr>
          <w:p w14:paraId="475872FB" w14:textId="77777777" w:rsidR="00E338F1" w:rsidRPr="006A52C0" w:rsidRDefault="00E338F1" w:rsidP="00E338F1">
            <w:pPr>
              <w:rPr>
                <w:b/>
              </w:rPr>
            </w:pPr>
            <w:r w:rsidRPr="006A52C0">
              <w:rPr>
                <w:b/>
              </w:rPr>
              <w:t>Activity:</w:t>
            </w:r>
          </w:p>
          <w:p w14:paraId="273FDAF5" w14:textId="77777777" w:rsidR="00E338F1" w:rsidRPr="006A52C0" w:rsidRDefault="00E338F1">
            <w:pPr>
              <w:rPr>
                <w:b/>
              </w:rPr>
            </w:pPr>
          </w:p>
        </w:tc>
        <w:tc>
          <w:tcPr>
            <w:tcW w:w="5508" w:type="dxa"/>
            <w:shd w:val="clear" w:color="auto" w:fill="auto"/>
          </w:tcPr>
          <w:p w14:paraId="57BF9F53" w14:textId="1D32533A" w:rsidR="00E338F1" w:rsidRPr="006A52C0" w:rsidRDefault="00D1613C">
            <w:pPr>
              <w:rPr>
                <w:b/>
              </w:rPr>
            </w:pPr>
            <w:r>
              <w:rPr>
                <w:b/>
              </w:rPr>
              <w:t>Monthly Tele-conferences</w:t>
            </w:r>
          </w:p>
        </w:tc>
      </w:tr>
      <w:tr w:rsidR="00E338F1" w:rsidRPr="006A52C0" w14:paraId="14B87F5D" w14:textId="77777777" w:rsidTr="006A52C0">
        <w:trPr>
          <w:trHeight w:val="260"/>
        </w:trPr>
        <w:tc>
          <w:tcPr>
            <w:tcW w:w="3348" w:type="dxa"/>
            <w:shd w:val="clear" w:color="auto" w:fill="auto"/>
          </w:tcPr>
          <w:p w14:paraId="3705F04B" w14:textId="77777777" w:rsidR="00E338F1" w:rsidRPr="006A52C0" w:rsidRDefault="00E338F1" w:rsidP="00E338F1">
            <w:pPr>
              <w:rPr>
                <w:b/>
              </w:rPr>
            </w:pPr>
            <w:r w:rsidRPr="006A52C0">
              <w:rPr>
                <w:b/>
              </w:rPr>
              <w:t>Meeting Dates:</w:t>
            </w:r>
          </w:p>
          <w:p w14:paraId="79E049C8" w14:textId="77777777" w:rsidR="00E338F1" w:rsidRPr="006A52C0" w:rsidRDefault="00E338F1">
            <w:pPr>
              <w:rPr>
                <w:b/>
              </w:rPr>
            </w:pPr>
          </w:p>
        </w:tc>
        <w:tc>
          <w:tcPr>
            <w:tcW w:w="5508" w:type="dxa"/>
            <w:shd w:val="clear" w:color="auto" w:fill="auto"/>
          </w:tcPr>
          <w:p w14:paraId="2C7B6403" w14:textId="56A00E8E" w:rsidR="00E338F1" w:rsidRPr="006A52C0" w:rsidRDefault="00D1613C">
            <w:pPr>
              <w:rPr>
                <w:b/>
              </w:rPr>
            </w:pPr>
            <w:r>
              <w:rPr>
                <w:b/>
              </w:rPr>
              <w:t>Every month in</w:t>
            </w:r>
            <w:r w:rsidR="009F1CDB">
              <w:rPr>
                <w:b/>
              </w:rPr>
              <w:t xml:space="preserve"> 2022</w:t>
            </w:r>
            <w:r>
              <w:rPr>
                <w:b/>
              </w:rPr>
              <w:t>, in general.</w:t>
            </w:r>
          </w:p>
        </w:tc>
      </w:tr>
      <w:tr w:rsidR="00E338F1" w:rsidRPr="006A52C0" w14:paraId="1F168DB2" w14:textId="77777777" w:rsidTr="006A52C0">
        <w:tc>
          <w:tcPr>
            <w:tcW w:w="3348" w:type="dxa"/>
            <w:shd w:val="clear" w:color="auto" w:fill="auto"/>
          </w:tcPr>
          <w:p w14:paraId="04FAD613" w14:textId="77777777" w:rsidR="00E338F1" w:rsidRPr="006A52C0" w:rsidRDefault="00E338F1" w:rsidP="00E338F1">
            <w:pPr>
              <w:rPr>
                <w:b/>
              </w:rPr>
            </w:pPr>
            <w:r w:rsidRPr="006A52C0">
              <w:rPr>
                <w:b/>
              </w:rPr>
              <w:t>Meeting Location:</w:t>
            </w:r>
          </w:p>
          <w:p w14:paraId="25F34EBA" w14:textId="77777777" w:rsidR="00E338F1" w:rsidRPr="006A52C0" w:rsidRDefault="00E338F1">
            <w:pPr>
              <w:rPr>
                <w:b/>
              </w:rPr>
            </w:pPr>
          </w:p>
        </w:tc>
        <w:tc>
          <w:tcPr>
            <w:tcW w:w="5508" w:type="dxa"/>
            <w:shd w:val="clear" w:color="auto" w:fill="auto"/>
          </w:tcPr>
          <w:p w14:paraId="021FF56A" w14:textId="5B5BD473" w:rsidR="00E338F1" w:rsidRPr="006A52C0" w:rsidRDefault="00D1613C">
            <w:pPr>
              <w:rPr>
                <w:b/>
              </w:rPr>
            </w:pPr>
            <w:r>
              <w:rPr>
                <w:b/>
              </w:rPr>
              <w:t>Virtual (web)</w:t>
            </w:r>
          </w:p>
        </w:tc>
      </w:tr>
      <w:tr w:rsidR="00E338F1" w:rsidRPr="006A52C0" w14:paraId="1E8DA11D" w14:textId="77777777" w:rsidTr="006A52C0">
        <w:tc>
          <w:tcPr>
            <w:tcW w:w="3348" w:type="dxa"/>
            <w:shd w:val="clear" w:color="auto" w:fill="auto"/>
          </w:tcPr>
          <w:p w14:paraId="3F46A342" w14:textId="77777777" w:rsidR="00E338F1" w:rsidRPr="006A52C0" w:rsidRDefault="00E338F1" w:rsidP="00E338F1">
            <w:pPr>
              <w:rPr>
                <w:b/>
              </w:rPr>
            </w:pPr>
            <w:r w:rsidRPr="006A52C0">
              <w:rPr>
                <w:b/>
              </w:rPr>
              <w:t>Payment $:</w:t>
            </w:r>
          </w:p>
          <w:p w14:paraId="13F1F14C" w14:textId="77777777" w:rsidR="00E338F1" w:rsidRPr="006A52C0" w:rsidRDefault="00E338F1">
            <w:pPr>
              <w:rPr>
                <w:b/>
              </w:rPr>
            </w:pPr>
          </w:p>
        </w:tc>
        <w:tc>
          <w:tcPr>
            <w:tcW w:w="5508" w:type="dxa"/>
            <w:shd w:val="clear" w:color="auto" w:fill="auto"/>
          </w:tcPr>
          <w:p w14:paraId="43C2ADAD" w14:textId="699EA462" w:rsidR="00E338F1" w:rsidRPr="006A52C0" w:rsidRDefault="0025779B">
            <w:pPr>
              <w:rPr>
                <w:b/>
              </w:rPr>
            </w:pPr>
            <w:r>
              <w:rPr>
                <w:b/>
              </w:rPr>
              <w:t>0</w:t>
            </w:r>
          </w:p>
        </w:tc>
      </w:tr>
      <w:tr w:rsidR="00E338F1" w:rsidRPr="006A52C0" w14:paraId="59237965" w14:textId="77777777" w:rsidTr="006A52C0">
        <w:tc>
          <w:tcPr>
            <w:tcW w:w="3348" w:type="dxa"/>
            <w:shd w:val="clear" w:color="auto" w:fill="auto"/>
          </w:tcPr>
          <w:p w14:paraId="3A6A9227" w14:textId="77777777" w:rsidR="00E338F1" w:rsidRPr="006A52C0" w:rsidRDefault="00E338F1" w:rsidP="00E338F1">
            <w:pPr>
              <w:rPr>
                <w:b/>
              </w:rPr>
            </w:pPr>
            <w:r w:rsidRPr="006A52C0">
              <w:rPr>
                <w:b/>
              </w:rPr>
              <w:t>Reasons for Attending or not Attending</w:t>
            </w:r>
          </w:p>
          <w:p w14:paraId="2575B9FC" w14:textId="77777777" w:rsidR="00E338F1" w:rsidRPr="006A52C0" w:rsidRDefault="00E338F1">
            <w:pPr>
              <w:rPr>
                <w:b/>
              </w:rPr>
            </w:pPr>
          </w:p>
        </w:tc>
        <w:tc>
          <w:tcPr>
            <w:tcW w:w="5508" w:type="dxa"/>
            <w:shd w:val="clear" w:color="auto" w:fill="auto"/>
          </w:tcPr>
          <w:p w14:paraId="306CCDE4" w14:textId="1171E0F9" w:rsidR="00E338F1" w:rsidRPr="006A52C0" w:rsidRDefault="00D1613C">
            <w:pPr>
              <w:rPr>
                <w:b/>
              </w:rPr>
            </w:pPr>
            <w:r>
              <w:rPr>
                <w:b/>
              </w:rPr>
              <w:t>I am the</w:t>
            </w:r>
            <w:r w:rsidR="009F1CDB">
              <w:rPr>
                <w:b/>
              </w:rPr>
              <w:t xml:space="preserve"> User Co-Chai</w:t>
            </w:r>
            <w:r>
              <w:rPr>
                <w:b/>
              </w:rPr>
              <w:t xml:space="preserve">r and </w:t>
            </w:r>
            <w:r w:rsidR="0025779B">
              <w:rPr>
                <w:b/>
              </w:rPr>
              <w:t xml:space="preserve">I </w:t>
            </w:r>
            <w:r>
              <w:rPr>
                <w:b/>
              </w:rPr>
              <w:t>represent</w:t>
            </w:r>
            <w:r w:rsidR="009F1CDB">
              <w:rPr>
                <w:b/>
              </w:rPr>
              <w:t xml:space="preserve"> AAPM </w:t>
            </w:r>
            <w:r>
              <w:rPr>
                <w:b/>
              </w:rPr>
              <w:t>interests</w:t>
            </w:r>
            <w:r w:rsidR="009F1CDB">
              <w:rPr>
                <w:b/>
              </w:rPr>
              <w:t xml:space="preserve"> </w:t>
            </w:r>
            <w:r w:rsidR="0025779B">
              <w:rPr>
                <w:b/>
              </w:rPr>
              <w:t xml:space="preserve">and views </w:t>
            </w:r>
            <w:r>
              <w:rPr>
                <w:b/>
              </w:rPr>
              <w:t>on topics considered by this Working Group</w:t>
            </w:r>
            <w:r w:rsidR="009F1CDB">
              <w:rPr>
                <w:b/>
              </w:rPr>
              <w:t>.</w:t>
            </w:r>
            <w:r w:rsidR="005C0DCF">
              <w:rPr>
                <w:b/>
              </w:rPr>
              <w:t xml:space="preserve">  </w:t>
            </w:r>
          </w:p>
        </w:tc>
      </w:tr>
      <w:tr w:rsidR="00E338F1" w:rsidRPr="006A52C0" w14:paraId="46EDC045" w14:textId="77777777" w:rsidTr="006A52C0">
        <w:tc>
          <w:tcPr>
            <w:tcW w:w="3348" w:type="dxa"/>
            <w:shd w:val="clear" w:color="auto" w:fill="auto"/>
          </w:tcPr>
          <w:p w14:paraId="40F5022A" w14:textId="77777777" w:rsidR="00E338F1" w:rsidRPr="006A52C0" w:rsidRDefault="00E338F1" w:rsidP="00E338F1">
            <w:pPr>
              <w:rPr>
                <w:b/>
              </w:rPr>
            </w:pPr>
            <w:r w:rsidRPr="006A52C0">
              <w:rPr>
                <w:b/>
              </w:rPr>
              <w:t>Issues from Previous Meetings or Year:</w:t>
            </w:r>
          </w:p>
          <w:p w14:paraId="1260E35F" w14:textId="77777777" w:rsidR="00E338F1" w:rsidRPr="006A52C0" w:rsidRDefault="00E338F1">
            <w:pPr>
              <w:rPr>
                <w:b/>
              </w:rPr>
            </w:pPr>
          </w:p>
        </w:tc>
        <w:tc>
          <w:tcPr>
            <w:tcW w:w="5508" w:type="dxa"/>
            <w:shd w:val="clear" w:color="auto" w:fill="auto"/>
          </w:tcPr>
          <w:p w14:paraId="29FF6C62" w14:textId="143CAFED" w:rsidR="00E338F1" w:rsidRPr="006A52C0" w:rsidRDefault="00E479E2">
            <w:pPr>
              <w:rPr>
                <w:b/>
              </w:rPr>
            </w:pPr>
            <w:r>
              <w:rPr>
                <w:b/>
              </w:rPr>
              <w:t>None</w:t>
            </w:r>
            <w:r w:rsidR="002036CE">
              <w:rPr>
                <w:b/>
              </w:rPr>
              <w:t xml:space="preserve"> that needed specific actions</w:t>
            </w:r>
          </w:p>
        </w:tc>
      </w:tr>
      <w:tr w:rsidR="00E338F1" w:rsidRPr="006A52C0" w14:paraId="6828EA7D" w14:textId="77777777" w:rsidTr="006A52C0">
        <w:tc>
          <w:tcPr>
            <w:tcW w:w="3348" w:type="dxa"/>
            <w:shd w:val="clear" w:color="auto" w:fill="auto"/>
          </w:tcPr>
          <w:p w14:paraId="29F5FAA6" w14:textId="77777777" w:rsidR="00E338F1" w:rsidRPr="006A52C0" w:rsidRDefault="00E338F1" w:rsidP="00E338F1">
            <w:pPr>
              <w:rPr>
                <w:b/>
              </w:rPr>
            </w:pPr>
            <w:r w:rsidRPr="006A52C0">
              <w:rPr>
                <w:b/>
              </w:rPr>
              <w:t>General Description of Activities of the Organization and/or Meeting:</w:t>
            </w:r>
          </w:p>
          <w:p w14:paraId="5C9D7524" w14:textId="77777777" w:rsidR="00E338F1" w:rsidRPr="006A52C0" w:rsidRDefault="00E338F1">
            <w:pPr>
              <w:rPr>
                <w:b/>
              </w:rPr>
            </w:pPr>
          </w:p>
        </w:tc>
        <w:tc>
          <w:tcPr>
            <w:tcW w:w="5508" w:type="dxa"/>
            <w:shd w:val="clear" w:color="auto" w:fill="auto"/>
          </w:tcPr>
          <w:p w14:paraId="2E84B1F0" w14:textId="327B7B05" w:rsidR="00E479E2" w:rsidRDefault="00D1613C" w:rsidP="006A52C0">
            <w:pPr>
              <w:numPr>
                <w:ilvl w:val="0"/>
                <w:numId w:val="1"/>
              </w:numPr>
              <w:tabs>
                <w:tab w:val="clear" w:pos="720"/>
              </w:tabs>
              <w:ind w:left="432"/>
              <w:rPr>
                <w:b/>
              </w:rPr>
            </w:pPr>
            <w:r>
              <w:rPr>
                <w:b/>
              </w:rPr>
              <w:t>The main activity is preparing DICOM Supplement 224 on Service Discovery and Control for public comment, with the hope of balloting in 2023.</w:t>
            </w:r>
          </w:p>
          <w:p w14:paraId="1FA3C0D2" w14:textId="280157D9" w:rsidR="00E479E2" w:rsidRPr="006A52C0" w:rsidRDefault="00D1613C" w:rsidP="00D1613C">
            <w:pPr>
              <w:numPr>
                <w:ilvl w:val="0"/>
                <w:numId w:val="1"/>
              </w:numPr>
              <w:tabs>
                <w:tab w:val="clear" w:pos="720"/>
              </w:tabs>
              <w:ind w:left="432"/>
              <w:rPr>
                <w:b/>
              </w:rPr>
            </w:pPr>
            <w:r>
              <w:rPr>
                <w:b/>
              </w:rPr>
              <w:t xml:space="preserve">The working group has also been exploring options for gathering bulk data for AI training.  This is a different sort of query than the stock queries that DICOM supports.  Transfers of this quantity of data might </w:t>
            </w:r>
            <w:r w:rsidR="007A4D40">
              <w:rPr>
                <w:b/>
              </w:rPr>
              <w:t>a different transport mechanism.</w:t>
            </w:r>
          </w:p>
        </w:tc>
      </w:tr>
      <w:tr w:rsidR="00E338F1" w:rsidRPr="006A52C0" w14:paraId="6A6A5870" w14:textId="77777777" w:rsidTr="006A52C0">
        <w:tc>
          <w:tcPr>
            <w:tcW w:w="3348" w:type="dxa"/>
            <w:shd w:val="clear" w:color="auto" w:fill="auto"/>
          </w:tcPr>
          <w:p w14:paraId="04B8B214" w14:textId="77777777" w:rsidR="00E338F1" w:rsidRPr="006A52C0" w:rsidRDefault="00E338F1" w:rsidP="00E338F1">
            <w:pPr>
              <w:rPr>
                <w:b/>
              </w:rPr>
            </w:pPr>
            <w:r w:rsidRPr="006A52C0">
              <w:rPr>
                <w:b/>
              </w:rPr>
              <w:t>Issues for AAPM:</w:t>
            </w:r>
          </w:p>
          <w:p w14:paraId="3C9455A0" w14:textId="77777777" w:rsidR="00E338F1" w:rsidRPr="006A52C0" w:rsidRDefault="00E338F1">
            <w:pPr>
              <w:rPr>
                <w:b/>
              </w:rPr>
            </w:pPr>
          </w:p>
        </w:tc>
        <w:tc>
          <w:tcPr>
            <w:tcW w:w="5508" w:type="dxa"/>
            <w:shd w:val="clear" w:color="auto" w:fill="auto"/>
          </w:tcPr>
          <w:p w14:paraId="21A5A2FC" w14:textId="5CEE067B" w:rsidR="0073233E" w:rsidRPr="00D1613C" w:rsidRDefault="00D1613C" w:rsidP="00D1613C">
            <w:pPr>
              <w:rPr>
                <w:b/>
              </w:rPr>
            </w:pPr>
            <w:r>
              <w:rPr>
                <w:b/>
              </w:rPr>
              <w:t>When Supplement 224 finally goes out for public comment, it would be good for AAPM members who have interest in AI to review and provide comments.  Comments can be made individually or be provided by organizations.  For AAPM, I would hope that the Data Sciences Committee could review and comment on the supplement.</w:t>
            </w:r>
          </w:p>
        </w:tc>
      </w:tr>
      <w:tr w:rsidR="00E338F1" w:rsidRPr="006A52C0" w14:paraId="0BAD2821" w14:textId="77777777" w:rsidTr="006A52C0">
        <w:tc>
          <w:tcPr>
            <w:tcW w:w="3348" w:type="dxa"/>
            <w:shd w:val="clear" w:color="auto" w:fill="auto"/>
          </w:tcPr>
          <w:p w14:paraId="0CCFB80D" w14:textId="77777777" w:rsidR="00E338F1" w:rsidRPr="006A52C0" w:rsidRDefault="00E338F1" w:rsidP="00E338F1">
            <w:pPr>
              <w:rPr>
                <w:b/>
              </w:rPr>
            </w:pPr>
            <w:r w:rsidRPr="006A52C0">
              <w:rPr>
                <w:b/>
              </w:rPr>
              <w:t>Budget Request ($):</w:t>
            </w:r>
          </w:p>
          <w:p w14:paraId="17D48BC3" w14:textId="77777777" w:rsidR="00E338F1" w:rsidRPr="006A52C0" w:rsidRDefault="00E338F1">
            <w:pPr>
              <w:rPr>
                <w:b/>
              </w:rPr>
            </w:pPr>
          </w:p>
        </w:tc>
        <w:tc>
          <w:tcPr>
            <w:tcW w:w="5508" w:type="dxa"/>
            <w:shd w:val="clear" w:color="auto" w:fill="auto"/>
          </w:tcPr>
          <w:p w14:paraId="500284CA" w14:textId="06154502" w:rsidR="00E338F1" w:rsidRPr="006A52C0" w:rsidRDefault="0025779B">
            <w:pPr>
              <w:rPr>
                <w:b/>
              </w:rPr>
            </w:pPr>
            <w:r>
              <w:rPr>
                <w:b/>
              </w:rPr>
              <w:t>0</w:t>
            </w:r>
          </w:p>
        </w:tc>
      </w:tr>
    </w:tbl>
    <w:p w14:paraId="6A5E7D82"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FA"/>
    <w:rsid w:val="00062E19"/>
    <w:rsid w:val="00107A31"/>
    <w:rsid w:val="00110454"/>
    <w:rsid w:val="001D3AF5"/>
    <w:rsid w:val="002036CE"/>
    <w:rsid w:val="0025779B"/>
    <w:rsid w:val="003164D9"/>
    <w:rsid w:val="00456EFF"/>
    <w:rsid w:val="005C0DCF"/>
    <w:rsid w:val="006A52C0"/>
    <w:rsid w:val="006E48FA"/>
    <w:rsid w:val="0073233E"/>
    <w:rsid w:val="007A4D40"/>
    <w:rsid w:val="009F1CDB"/>
    <w:rsid w:val="00AE24F9"/>
    <w:rsid w:val="00BE3810"/>
    <w:rsid w:val="00D1613C"/>
    <w:rsid w:val="00D82303"/>
    <w:rsid w:val="00E338F1"/>
    <w:rsid w:val="00E479E2"/>
    <w:rsid w:val="00EA310E"/>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60596"/>
  <w15:chartTrackingRefBased/>
  <w15:docId w15:val="{47C4243A-7311-5146-9102-A17F9F95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64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Colin Field</dc:creator>
  <cp:keywords/>
  <dc:description/>
  <cp:lastModifiedBy>Lawrence Tarbox</cp:lastModifiedBy>
  <cp:revision>7</cp:revision>
  <dcterms:created xsi:type="dcterms:W3CDTF">2023-01-04T20:12:00Z</dcterms:created>
  <dcterms:modified xsi:type="dcterms:W3CDTF">2023-01-04T21:28:00Z</dcterms:modified>
</cp:coreProperties>
</file>