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508"/>
      </w:tblGrid>
      <w:tr w:rsidR="00E338F1" w:rsidRPr="00D70B1D" w:rsidTr="00D70B1D">
        <w:tc>
          <w:tcPr>
            <w:tcW w:w="3348" w:type="dxa"/>
          </w:tcPr>
          <w:p w:rsidR="00E338F1" w:rsidRPr="00D70B1D" w:rsidRDefault="00E338F1" w:rsidP="00E338F1">
            <w:pPr>
              <w:rPr>
                <w:b/>
              </w:rPr>
            </w:pPr>
            <w:r w:rsidRPr="00D70B1D">
              <w:rPr>
                <w:b/>
              </w:rPr>
              <w:t>Reported by (Name):</w:t>
            </w:r>
          </w:p>
          <w:p w:rsidR="00E338F1" w:rsidRPr="00D70B1D" w:rsidRDefault="00E338F1">
            <w:pPr>
              <w:rPr>
                <w:b/>
              </w:rPr>
            </w:pPr>
          </w:p>
        </w:tc>
        <w:tc>
          <w:tcPr>
            <w:tcW w:w="5508" w:type="dxa"/>
          </w:tcPr>
          <w:p w:rsidR="00E338F1" w:rsidRPr="00D70B1D" w:rsidRDefault="002157F4">
            <w:pPr>
              <w:rPr>
                <w:b/>
              </w:rPr>
            </w:pPr>
            <w:r w:rsidRPr="00D70B1D">
              <w:rPr>
                <w:b/>
              </w:rPr>
              <w:t>Elizabeth A. Krupinski, PhD</w:t>
            </w:r>
          </w:p>
        </w:tc>
      </w:tr>
      <w:tr w:rsidR="00E338F1" w:rsidRPr="00D70B1D" w:rsidTr="00D70B1D">
        <w:tc>
          <w:tcPr>
            <w:tcW w:w="3348" w:type="dxa"/>
          </w:tcPr>
          <w:p w:rsidR="00E338F1" w:rsidRPr="00D70B1D" w:rsidRDefault="00E338F1" w:rsidP="00E338F1">
            <w:pPr>
              <w:rPr>
                <w:b/>
              </w:rPr>
            </w:pPr>
            <w:r w:rsidRPr="00D70B1D">
              <w:rPr>
                <w:b/>
              </w:rPr>
              <w:t xml:space="preserve">Organization: </w:t>
            </w:r>
          </w:p>
          <w:p w:rsidR="00E338F1" w:rsidRPr="00D70B1D" w:rsidRDefault="00E338F1">
            <w:pPr>
              <w:rPr>
                <w:b/>
              </w:rPr>
            </w:pPr>
          </w:p>
        </w:tc>
        <w:tc>
          <w:tcPr>
            <w:tcW w:w="5508" w:type="dxa"/>
          </w:tcPr>
          <w:p w:rsidR="00E338F1" w:rsidRPr="00D70B1D" w:rsidRDefault="002157F4">
            <w:pPr>
              <w:rPr>
                <w:b/>
              </w:rPr>
            </w:pPr>
            <w:r w:rsidRPr="00D70B1D">
              <w:rPr>
                <w:b/>
              </w:rPr>
              <w:t>University of Arizona</w:t>
            </w:r>
          </w:p>
        </w:tc>
      </w:tr>
      <w:tr w:rsidR="00E338F1" w:rsidRPr="00D70B1D" w:rsidTr="00D70B1D">
        <w:tc>
          <w:tcPr>
            <w:tcW w:w="3348" w:type="dxa"/>
          </w:tcPr>
          <w:p w:rsidR="00E338F1" w:rsidRPr="00D70B1D" w:rsidRDefault="00E338F1" w:rsidP="00E338F1">
            <w:pPr>
              <w:rPr>
                <w:b/>
              </w:rPr>
            </w:pPr>
            <w:r w:rsidRPr="00D70B1D">
              <w:rPr>
                <w:b/>
              </w:rPr>
              <w:t>Position Title:</w:t>
            </w:r>
          </w:p>
          <w:p w:rsidR="00E338F1" w:rsidRPr="00D70B1D" w:rsidRDefault="00E338F1">
            <w:pPr>
              <w:rPr>
                <w:b/>
              </w:rPr>
            </w:pPr>
          </w:p>
        </w:tc>
        <w:tc>
          <w:tcPr>
            <w:tcW w:w="5508" w:type="dxa"/>
          </w:tcPr>
          <w:p w:rsidR="00E338F1" w:rsidRPr="00D70B1D" w:rsidRDefault="002157F4">
            <w:pPr>
              <w:rPr>
                <w:b/>
              </w:rPr>
            </w:pPr>
            <w:r w:rsidRPr="00D70B1D">
              <w:rPr>
                <w:b/>
              </w:rPr>
              <w:t>Professor</w:t>
            </w:r>
          </w:p>
        </w:tc>
      </w:tr>
      <w:tr w:rsidR="00E338F1" w:rsidRPr="00D70B1D" w:rsidTr="00D70B1D">
        <w:tc>
          <w:tcPr>
            <w:tcW w:w="3348" w:type="dxa"/>
          </w:tcPr>
          <w:p w:rsidR="00E338F1" w:rsidRPr="00D70B1D" w:rsidRDefault="00E338F1" w:rsidP="00E338F1">
            <w:pPr>
              <w:rPr>
                <w:b/>
              </w:rPr>
            </w:pPr>
            <w:r w:rsidRPr="00D70B1D">
              <w:rPr>
                <w:b/>
              </w:rPr>
              <w:t>Activity:</w:t>
            </w:r>
          </w:p>
          <w:p w:rsidR="00E338F1" w:rsidRPr="00D70B1D" w:rsidRDefault="00E338F1">
            <w:pPr>
              <w:rPr>
                <w:b/>
              </w:rPr>
            </w:pPr>
          </w:p>
        </w:tc>
        <w:tc>
          <w:tcPr>
            <w:tcW w:w="5508" w:type="dxa"/>
          </w:tcPr>
          <w:p w:rsidR="00E338F1" w:rsidRPr="00D70B1D" w:rsidRDefault="002157F4">
            <w:pPr>
              <w:rPr>
                <w:b/>
              </w:rPr>
            </w:pPr>
            <w:r w:rsidRPr="00D70B1D">
              <w:rPr>
                <w:b/>
              </w:rPr>
              <w:t>RSNA RIC Committee Meeting</w:t>
            </w:r>
          </w:p>
        </w:tc>
      </w:tr>
      <w:tr w:rsidR="00E338F1" w:rsidRPr="00D70B1D" w:rsidTr="00D70B1D">
        <w:trPr>
          <w:trHeight w:val="260"/>
        </w:trPr>
        <w:tc>
          <w:tcPr>
            <w:tcW w:w="3348" w:type="dxa"/>
          </w:tcPr>
          <w:p w:rsidR="00E338F1" w:rsidRPr="00D70B1D" w:rsidRDefault="00E338F1" w:rsidP="00E338F1">
            <w:pPr>
              <w:rPr>
                <w:b/>
              </w:rPr>
            </w:pPr>
            <w:r w:rsidRPr="00D70B1D">
              <w:rPr>
                <w:b/>
              </w:rPr>
              <w:t>Meeting Dates:</w:t>
            </w:r>
          </w:p>
          <w:p w:rsidR="00E338F1" w:rsidRPr="00D70B1D" w:rsidRDefault="00E338F1">
            <w:pPr>
              <w:rPr>
                <w:b/>
              </w:rPr>
            </w:pPr>
          </w:p>
        </w:tc>
        <w:tc>
          <w:tcPr>
            <w:tcW w:w="5508" w:type="dxa"/>
          </w:tcPr>
          <w:p w:rsidR="00E338F1" w:rsidRPr="00D70B1D" w:rsidRDefault="002157F4">
            <w:pPr>
              <w:rPr>
                <w:b/>
              </w:rPr>
            </w:pPr>
            <w:r w:rsidRPr="00D70B1D">
              <w:rPr>
                <w:b/>
              </w:rPr>
              <w:t>May 12-13, 2015</w:t>
            </w:r>
          </w:p>
        </w:tc>
      </w:tr>
      <w:tr w:rsidR="00E338F1" w:rsidRPr="00D70B1D" w:rsidTr="00D70B1D">
        <w:tc>
          <w:tcPr>
            <w:tcW w:w="3348" w:type="dxa"/>
          </w:tcPr>
          <w:p w:rsidR="00E338F1" w:rsidRPr="00D70B1D" w:rsidRDefault="00E338F1" w:rsidP="00E338F1">
            <w:pPr>
              <w:rPr>
                <w:b/>
              </w:rPr>
            </w:pPr>
            <w:r w:rsidRPr="00D70B1D">
              <w:rPr>
                <w:b/>
              </w:rPr>
              <w:t>Meeting Location:</w:t>
            </w:r>
          </w:p>
          <w:p w:rsidR="00E338F1" w:rsidRPr="00D70B1D" w:rsidRDefault="00E338F1">
            <w:pPr>
              <w:rPr>
                <w:b/>
              </w:rPr>
            </w:pPr>
          </w:p>
        </w:tc>
        <w:tc>
          <w:tcPr>
            <w:tcW w:w="5508" w:type="dxa"/>
          </w:tcPr>
          <w:p w:rsidR="00E338F1" w:rsidRPr="00D70B1D" w:rsidRDefault="002157F4">
            <w:pPr>
              <w:rPr>
                <w:b/>
              </w:rPr>
            </w:pPr>
            <w:r w:rsidRPr="00D70B1D">
              <w:rPr>
                <w:b/>
              </w:rPr>
              <w:t>RSNA Headquarters Oak Brook, IL</w:t>
            </w:r>
          </w:p>
        </w:tc>
      </w:tr>
      <w:tr w:rsidR="00E338F1" w:rsidRPr="00D70B1D" w:rsidTr="00D70B1D">
        <w:tc>
          <w:tcPr>
            <w:tcW w:w="3348" w:type="dxa"/>
          </w:tcPr>
          <w:p w:rsidR="00E338F1" w:rsidRPr="00D70B1D" w:rsidRDefault="00E338F1" w:rsidP="00E338F1">
            <w:pPr>
              <w:rPr>
                <w:b/>
              </w:rPr>
            </w:pPr>
            <w:r w:rsidRPr="00D70B1D">
              <w:rPr>
                <w:b/>
              </w:rPr>
              <w:t>Payment $:</w:t>
            </w:r>
          </w:p>
          <w:p w:rsidR="00E338F1" w:rsidRPr="00D70B1D" w:rsidRDefault="00E338F1">
            <w:pPr>
              <w:rPr>
                <w:b/>
              </w:rPr>
            </w:pPr>
          </w:p>
        </w:tc>
        <w:tc>
          <w:tcPr>
            <w:tcW w:w="5508" w:type="dxa"/>
          </w:tcPr>
          <w:p w:rsidR="00E338F1" w:rsidRPr="00D70B1D" w:rsidRDefault="002157F4">
            <w:pPr>
              <w:rPr>
                <w:b/>
              </w:rPr>
            </w:pPr>
            <w:r w:rsidRPr="00D70B1D">
              <w:rPr>
                <w:b/>
              </w:rPr>
              <w:t>N/A (RSNA covers)</w:t>
            </w:r>
          </w:p>
        </w:tc>
      </w:tr>
      <w:tr w:rsidR="00E338F1" w:rsidRPr="00D70B1D" w:rsidTr="00D70B1D">
        <w:tc>
          <w:tcPr>
            <w:tcW w:w="3348" w:type="dxa"/>
          </w:tcPr>
          <w:p w:rsidR="00E338F1" w:rsidRPr="00D70B1D" w:rsidRDefault="00E338F1" w:rsidP="00E338F1">
            <w:pPr>
              <w:rPr>
                <w:b/>
              </w:rPr>
            </w:pPr>
            <w:r w:rsidRPr="00D70B1D">
              <w:rPr>
                <w:b/>
              </w:rPr>
              <w:t>Reasons for Attending or not Attending</w:t>
            </w:r>
          </w:p>
          <w:p w:rsidR="00E338F1" w:rsidRPr="00D70B1D" w:rsidRDefault="00E338F1">
            <w:pPr>
              <w:rPr>
                <w:b/>
              </w:rPr>
            </w:pPr>
          </w:p>
        </w:tc>
        <w:tc>
          <w:tcPr>
            <w:tcW w:w="5508" w:type="dxa"/>
          </w:tcPr>
          <w:p w:rsidR="00E338F1" w:rsidRPr="00D70B1D" w:rsidRDefault="002157F4">
            <w:pPr>
              <w:rPr>
                <w:b/>
              </w:rPr>
            </w:pPr>
            <w:r w:rsidRPr="00D70B1D">
              <w:rPr>
                <w:b/>
              </w:rPr>
              <w:t>AAPM liaison to RSNA RIC</w:t>
            </w:r>
          </w:p>
        </w:tc>
      </w:tr>
      <w:tr w:rsidR="00E338F1" w:rsidRPr="00D70B1D" w:rsidTr="00D70B1D">
        <w:tc>
          <w:tcPr>
            <w:tcW w:w="3348" w:type="dxa"/>
          </w:tcPr>
          <w:p w:rsidR="00E338F1" w:rsidRPr="00D70B1D" w:rsidRDefault="00E338F1" w:rsidP="00E338F1">
            <w:pPr>
              <w:rPr>
                <w:b/>
              </w:rPr>
            </w:pPr>
            <w:r w:rsidRPr="00D70B1D">
              <w:rPr>
                <w:b/>
              </w:rPr>
              <w:t>Issues from Previous Meetings or Year:</w:t>
            </w:r>
          </w:p>
          <w:p w:rsidR="00E338F1" w:rsidRPr="00D70B1D" w:rsidRDefault="00E338F1">
            <w:pPr>
              <w:rPr>
                <w:b/>
              </w:rPr>
            </w:pPr>
          </w:p>
        </w:tc>
        <w:tc>
          <w:tcPr>
            <w:tcW w:w="5508" w:type="dxa"/>
          </w:tcPr>
          <w:p w:rsidR="00E338F1" w:rsidRPr="00D70B1D" w:rsidRDefault="002157F4">
            <w:pPr>
              <w:rPr>
                <w:b/>
              </w:rPr>
            </w:pPr>
            <w:r w:rsidRPr="00D70B1D">
              <w:rPr>
                <w:b/>
              </w:rPr>
              <w:t>None</w:t>
            </w:r>
          </w:p>
        </w:tc>
      </w:tr>
      <w:tr w:rsidR="00E338F1" w:rsidRPr="00D70B1D" w:rsidTr="00D70B1D">
        <w:tc>
          <w:tcPr>
            <w:tcW w:w="3348" w:type="dxa"/>
          </w:tcPr>
          <w:p w:rsidR="00E338F1" w:rsidRPr="00D70B1D" w:rsidRDefault="00E338F1" w:rsidP="00E338F1">
            <w:pPr>
              <w:rPr>
                <w:b/>
              </w:rPr>
            </w:pPr>
            <w:r w:rsidRPr="00D70B1D">
              <w:rPr>
                <w:b/>
              </w:rPr>
              <w:t>General Description of Activities of the Organization and/or Meeting:</w:t>
            </w:r>
          </w:p>
          <w:p w:rsidR="00E338F1" w:rsidRPr="00D70B1D" w:rsidRDefault="00E338F1">
            <w:pPr>
              <w:rPr>
                <w:b/>
              </w:rPr>
            </w:pPr>
          </w:p>
        </w:tc>
        <w:tc>
          <w:tcPr>
            <w:tcW w:w="5508" w:type="dxa"/>
          </w:tcPr>
          <w:p w:rsidR="00E338F1" w:rsidRPr="00D70B1D" w:rsidRDefault="002157F4">
            <w:pPr>
              <w:rPr>
                <w:rStyle w:val="Emphasis"/>
                <w:i w:val="0"/>
              </w:rPr>
            </w:pPr>
            <w:r w:rsidRPr="002157F4">
              <w:t>The RSNA Radiology Informatics Committee (RIC)</w:t>
            </w:r>
            <w:r w:rsidRPr="00D70B1D">
              <w:rPr>
                <w:i/>
              </w:rPr>
              <w:t xml:space="preserve"> </w:t>
            </w:r>
            <w:r w:rsidRPr="00D70B1D">
              <w:rPr>
                <w:rStyle w:val="Emphasis"/>
                <w:i w:val="0"/>
              </w:rPr>
              <w:t xml:space="preserve">is responsible for promoting education and research regarding critical emerging technologies and digital imaging and health care information systems, and for fostering cooperation among the imaging professions and industries to drive innovation and advance the quality and efficiency of patient care through technology. I attend their meetings at the RSNA annual meeting as well as their longer meeting typically held in February and May. </w:t>
            </w: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KEY ONGOING INITIATIVES OF RIC – IN CAPS &amp; YELLOW HIGHLIGHT ARE SOME AREAS WHERE AAPM MIGHT HAVE DIRECT INTEREST</w:t>
            </w:r>
          </w:p>
          <w:p w:rsidR="00D70B1D" w:rsidRPr="00D70B1D" w:rsidRDefault="00D70B1D" w:rsidP="00D70B1D">
            <w:pPr>
              <w:autoSpaceDE w:val="0"/>
              <w:autoSpaceDN w:val="0"/>
              <w:adjustRightInd w:val="0"/>
              <w:rPr>
                <w:rFonts w:cstheme="minorHAnsi"/>
                <w:b/>
                <w:bCs/>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Reporting</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The Reporting initiative (</w:t>
            </w:r>
            <w:r w:rsidRPr="00D70B1D">
              <w:rPr>
                <w:rFonts w:cstheme="minorHAnsi"/>
                <w:color w:val="0000FF"/>
              </w:rPr>
              <w:t>http://www.rsna.org/Reporting_Initiative.aspx</w:t>
            </w:r>
            <w:r w:rsidRPr="00D70B1D">
              <w:rPr>
                <w:rFonts w:cstheme="minorHAnsi"/>
                <w:color w:val="000000"/>
              </w:rPr>
              <w:t>) created library of structured radiology report templates (</w:t>
            </w:r>
            <w:r w:rsidRPr="00D70B1D">
              <w:rPr>
                <w:rFonts w:cstheme="minorHAnsi"/>
                <w:color w:val="0000FF"/>
              </w:rPr>
              <w:t>radreport.org</w:t>
            </w:r>
            <w:r w:rsidRPr="00D70B1D">
              <w:rPr>
                <w:rFonts w:cstheme="minorHAnsi"/>
                <w:color w:val="000000"/>
              </w:rPr>
              <w:t xml:space="preserve">) to enable efficient &amp; consistent reports. Are over 260 templates available </w:t>
            </w:r>
            <w:proofErr w:type="gramStart"/>
            <w:r w:rsidRPr="00D70B1D">
              <w:rPr>
                <w:rFonts w:cstheme="minorHAnsi"/>
                <w:color w:val="000000"/>
              </w:rPr>
              <w:t>online.</w:t>
            </w:r>
            <w:proofErr w:type="gramEnd"/>
            <w:r w:rsidRPr="00D70B1D">
              <w:rPr>
                <w:rFonts w:cstheme="minorHAnsi"/>
                <w:color w:val="000000"/>
              </w:rPr>
              <w:t xml:space="preserve"> RSNA worked with other organizations &amp; broader radiology community to develop them. </w:t>
            </w:r>
            <w:r w:rsidRPr="00D70B1D">
              <w:rPr>
                <w:rFonts w:cstheme="minorHAnsi"/>
                <w:color w:val="000000"/>
                <w:highlight w:val="yellow"/>
              </w:rPr>
              <w:t>IS THERE ANY USE FOR INCLUSION OF PHYSICS ISSUES (e.g., ARTIFACTS, IQ) IN REPORTS?</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color w:val="000000"/>
              </w:rPr>
            </w:pPr>
            <w:r w:rsidRPr="00D70B1D">
              <w:rPr>
                <w:rFonts w:cstheme="minorHAnsi"/>
                <w:color w:val="000000"/>
              </w:rPr>
              <w:lastRenderedPageBreak/>
              <w:t>Reporting committee working with industry &amp; standards community (DICOM, HL7 and IHE) to facilitate adoption structured templates in commercial systems &amp; clinical practice. Oversaw reformatting 200+ templates to make compliant with IHE Management of Radiology Report Templates (MRRT) profile &amp; contributed to DICOM Supplement 155 schema for radiology reporting templates &amp; transformation template-based reports into HL7 Clinical Document Architecture (CDA) format.</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proofErr w:type="spellStart"/>
            <w:r w:rsidRPr="00D70B1D">
              <w:rPr>
                <w:rFonts w:cstheme="minorHAnsi"/>
                <w:b/>
                <w:bCs/>
                <w:color w:val="000000"/>
              </w:rPr>
              <w:t>RadLex</w:t>
            </w:r>
            <w:proofErr w:type="spellEnd"/>
          </w:p>
          <w:p w:rsidR="00D70B1D" w:rsidRPr="00D70B1D" w:rsidRDefault="00D70B1D" w:rsidP="00D70B1D">
            <w:pPr>
              <w:autoSpaceDE w:val="0"/>
              <w:autoSpaceDN w:val="0"/>
              <w:adjustRightInd w:val="0"/>
              <w:rPr>
                <w:rFonts w:cstheme="minorHAnsi"/>
                <w:color w:val="000000"/>
              </w:rPr>
            </w:pPr>
            <w:proofErr w:type="spellStart"/>
            <w:r w:rsidRPr="00D70B1D">
              <w:rPr>
                <w:rFonts w:cstheme="minorHAnsi"/>
                <w:color w:val="000000"/>
              </w:rPr>
              <w:t>RadLex</w:t>
            </w:r>
            <w:proofErr w:type="spellEnd"/>
            <w:r w:rsidRPr="00D70B1D">
              <w:rPr>
                <w:rFonts w:cstheme="minorHAnsi"/>
                <w:color w:val="000000"/>
              </w:rPr>
              <w:t xml:space="preserve"> continues to expand &amp; refine </w:t>
            </w:r>
            <w:proofErr w:type="spellStart"/>
            <w:r w:rsidRPr="00D70B1D">
              <w:rPr>
                <w:rFonts w:cstheme="minorHAnsi"/>
                <w:color w:val="000000"/>
              </w:rPr>
              <w:t>RadLex</w:t>
            </w:r>
            <w:proofErr w:type="spellEnd"/>
            <w:r w:rsidRPr="00D70B1D">
              <w:rPr>
                <w:rFonts w:cstheme="minorHAnsi"/>
                <w:color w:val="000000"/>
              </w:rPr>
              <w:t xml:space="preserve"> radiology lexicon (</w:t>
            </w:r>
            <w:hyperlink r:id="rId4" w:history="1">
              <w:r w:rsidRPr="00D70B1D">
                <w:rPr>
                  <w:rStyle w:val="Hyperlink"/>
                  <w:rFonts w:cstheme="minorHAnsi"/>
                  <w:color w:val="0000FF" w:themeColor="hyperlink"/>
                </w:rPr>
                <w:t>http://www.rsna.org/RadLex.aspx</w:t>
              </w:r>
            </w:hyperlink>
            <w:r w:rsidRPr="00D70B1D">
              <w:rPr>
                <w:rFonts w:cstheme="minorHAnsi"/>
                <w:color w:val="000000"/>
              </w:rPr>
              <w:t xml:space="preserve">). </w:t>
            </w:r>
            <w:proofErr w:type="spellStart"/>
            <w:r w:rsidRPr="00D70B1D">
              <w:rPr>
                <w:rFonts w:cstheme="minorHAnsi"/>
                <w:color w:val="000000"/>
              </w:rPr>
              <w:t>RadLex</w:t>
            </w:r>
            <w:proofErr w:type="spellEnd"/>
            <w:r w:rsidRPr="00D70B1D">
              <w:rPr>
                <w:rFonts w:cstheme="minorHAnsi"/>
                <w:color w:val="000000"/>
              </w:rPr>
              <w:t xml:space="preserve"> Playbook provides standardized names for radiology procedures in CT, Ultrasound, MRI, radiography, fluoroscopy, </w:t>
            </w:r>
            <w:proofErr w:type="spellStart"/>
            <w:r w:rsidRPr="00D70B1D">
              <w:rPr>
                <w:rFonts w:cstheme="minorHAnsi"/>
                <w:color w:val="000000"/>
              </w:rPr>
              <w:t>nuc</w:t>
            </w:r>
            <w:proofErr w:type="spellEnd"/>
            <w:r w:rsidRPr="00D70B1D">
              <w:rPr>
                <w:rFonts w:cstheme="minorHAnsi"/>
                <w:color w:val="000000"/>
              </w:rPr>
              <w:t xml:space="preserve"> med. Committee expanded relationships with industry, standards organizations, other medical societies &amp; government to refine </w:t>
            </w:r>
            <w:proofErr w:type="spellStart"/>
            <w:r w:rsidRPr="00D70B1D">
              <w:rPr>
                <w:rFonts w:cstheme="minorHAnsi"/>
                <w:color w:val="000000"/>
              </w:rPr>
              <w:t>RadLex</w:t>
            </w:r>
            <w:proofErr w:type="spellEnd"/>
            <w:r w:rsidRPr="00D70B1D">
              <w:rPr>
                <w:rFonts w:cstheme="minorHAnsi"/>
                <w:color w:val="000000"/>
              </w:rPr>
              <w:t xml:space="preserve"> &amp; promote adoption. </w:t>
            </w:r>
            <w:r w:rsidRPr="00D70B1D">
              <w:rPr>
                <w:rFonts w:cstheme="minorHAnsi"/>
                <w:color w:val="252525"/>
              </w:rPr>
              <w:t>LOINC applies universal code names &amp; identifiers to medical terminology related to EHRs. G</w:t>
            </w:r>
            <w:r w:rsidRPr="00D70B1D">
              <w:rPr>
                <w:rFonts w:cstheme="minorHAnsi"/>
                <w:color w:val="000000"/>
              </w:rPr>
              <w:t>roup developed model mapping between Playbook &amp; LOINC.</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 </w:t>
            </w: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RSNA Image Share Network</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RSNA has worked to create network for patient-controlled sharing medical images &amp; reports to establish nationally adopted set standards. Patients at participating sites given secure ID &amp; password info to retrieve images &amp; reports into free accounts with PHR account providers (Dell, DICOM Grid, </w:t>
            </w:r>
            <w:proofErr w:type="spellStart"/>
            <w:r w:rsidRPr="00D70B1D">
              <w:rPr>
                <w:rFonts w:cstheme="minorHAnsi"/>
                <w:color w:val="000000"/>
              </w:rPr>
              <w:t>itMD</w:t>
            </w:r>
            <w:proofErr w:type="spellEnd"/>
            <w:r w:rsidRPr="00D70B1D">
              <w:rPr>
                <w:rFonts w:cstheme="minorHAnsi"/>
                <w:color w:val="000000"/>
              </w:rPr>
              <w:t xml:space="preserve"> and </w:t>
            </w:r>
            <w:proofErr w:type="spellStart"/>
            <w:r w:rsidRPr="00D70B1D">
              <w:rPr>
                <w:rFonts w:cstheme="minorHAnsi"/>
                <w:color w:val="000000"/>
              </w:rPr>
              <w:t>lifeIMAGE</w:t>
            </w:r>
            <w:proofErr w:type="spellEnd"/>
            <w:r w:rsidRPr="00D70B1D">
              <w:rPr>
                <w:rFonts w:cstheme="minorHAnsi"/>
                <w:color w:val="000000"/>
              </w:rPr>
              <w:t xml:space="preserve">). Help desk established for ongoing patient support. As of November 2014 &gt; 16,000 patients enrolled. Open source software &amp; tech documentation freely available to software developers and other interested groups. </w:t>
            </w:r>
            <w:r w:rsidRPr="00D70B1D">
              <w:rPr>
                <w:rFonts w:cstheme="minorHAnsi"/>
                <w:color w:val="000000"/>
                <w:highlight w:val="yellow"/>
              </w:rPr>
              <w:t>ROLE FOR INCLUDING DOSE INFO?</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Integrating the Healthcare Enterprise (IHE)</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IHE Radiology Committee developed new standards specifications to address image object change management in </w:t>
            </w:r>
            <w:proofErr w:type="spellStart"/>
            <w:r w:rsidRPr="00D70B1D">
              <w:rPr>
                <w:rFonts w:cstheme="minorHAnsi"/>
                <w:color w:val="000000"/>
              </w:rPr>
              <w:t>telerad</w:t>
            </w:r>
            <w:proofErr w:type="spellEnd"/>
            <w:r w:rsidRPr="00D70B1D">
              <w:rPr>
                <w:rFonts w:cstheme="minorHAnsi"/>
                <w:color w:val="000000"/>
              </w:rPr>
              <w:t xml:space="preserve"> environment; DBT &amp; access to imaging data on mobile devices.</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MIRC</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RSNA Medical Imaging Resource Center (MIRC - </w:t>
            </w:r>
            <w:r w:rsidRPr="00D70B1D">
              <w:rPr>
                <w:rFonts w:cstheme="minorHAnsi"/>
                <w:color w:val="0000FF"/>
              </w:rPr>
              <w:lastRenderedPageBreak/>
              <w:t>http://www.rsna.org/MIRC.aspx</w:t>
            </w:r>
            <w:r w:rsidRPr="00D70B1D">
              <w:rPr>
                <w:rFonts w:cstheme="minorHAnsi"/>
                <w:color w:val="000000"/>
              </w:rPr>
              <w:t>) provides free software tools to meet research &amp; educational needs radiologists. 2 most widely used tools are Teaching File System (TFS) &amp; Clinical Trials Processor (CTP). MIRC subcommittee began planning potential future developments of TFS platform including learning community based on user contributed content to be vetted by expert reviewers &amp; delivered to each user based on their</w:t>
            </w:r>
          </w:p>
          <w:p w:rsidR="00D70B1D" w:rsidRPr="00D70B1D" w:rsidRDefault="00D70B1D" w:rsidP="00D70B1D">
            <w:pPr>
              <w:autoSpaceDE w:val="0"/>
              <w:autoSpaceDN w:val="0"/>
              <w:adjustRightInd w:val="0"/>
              <w:rPr>
                <w:rFonts w:cstheme="minorHAnsi"/>
                <w:color w:val="000000"/>
              </w:rPr>
            </w:pPr>
            <w:proofErr w:type="gramStart"/>
            <w:r w:rsidRPr="00D70B1D">
              <w:rPr>
                <w:rFonts w:cstheme="minorHAnsi"/>
                <w:color w:val="000000"/>
              </w:rPr>
              <w:t>past</w:t>
            </w:r>
            <w:proofErr w:type="gramEnd"/>
            <w:r w:rsidRPr="00D70B1D">
              <w:rPr>
                <w:rFonts w:cstheme="minorHAnsi"/>
                <w:color w:val="000000"/>
              </w:rPr>
              <w:t xml:space="preserve"> usage and personal profile. </w:t>
            </w:r>
            <w:r w:rsidRPr="00D70B1D">
              <w:rPr>
                <w:rFonts w:cstheme="minorHAnsi"/>
                <w:color w:val="000000"/>
                <w:highlight w:val="yellow"/>
              </w:rPr>
              <w:t>WOULD BE USEFUL TO POSSIBLY INCLUDE PHYSICS ASPECTS IN THIS</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Quantitative Imaging and Biomarker Alliance (QIBA)</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Quantitative Imaging Reading Room (QIRR) exhibit area at annual meeting showcases novel pre-commercial software &amp; analytical tools some derived from partnerships between industry &amp; academia. </w:t>
            </w:r>
            <w:r w:rsidRPr="00D70B1D">
              <w:rPr>
                <w:rFonts w:cstheme="minorHAnsi"/>
                <w:color w:val="000000"/>
                <w:highlight w:val="yellow"/>
              </w:rPr>
              <w:t>SHOULD ENCOURAGE AAPM MEMBERS TO GET INVOLVED</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Quantitative Imaging Data Warehouse (QIDW) to support QIBA-related projects. A prototype implementation brought on-line 2013 for use by QIBA members. &gt; 45,000 images uploaded to support 118 registered users &amp; 7 communities using reference data to test &amp; validate algorithms. </w:t>
            </w:r>
            <w:r w:rsidRPr="00D70B1D">
              <w:rPr>
                <w:rFonts w:cstheme="minorHAnsi"/>
                <w:color w:val="000000"/>
                <w:highlight w:val="yellow"/>
              </w:rPr>
              <w:t>SHOULD ENCOURAGE AAPM MEMBERS TO GET INVOLVED</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RSNA Informatics and ACR’s Imaging 3.0 Initiative</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RSNA &amp; ACR coordinating IT activities to support new ACR initiative = Imaging 3.0TM for improved delivery of imaging informatics solutions. There was some question as to where this initiative is headed and what future collaborations might be. Perhaps worth stepping back now.</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bCs/>
                <w:color w:val="000000"/>
              </w:rPr>
            </w:pPr>
            <w:r w:rsidRPr="00D70B1D">
              <w:rPr>
                <w:rFonts w:cstheme="minorHAnsi"/>
                <w:b/>
                <w:bCs/>
                <w:color w:val="000000"/>
              </w:rPr>
              <w:t>Clinical Informatics Board Certification</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ACGME approved clinical informatics (CI) board certification process &amp; fellowship pathway to formalize training of future informatics health-care leaders. </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autoSpaceDE w:val="0"/>
              <w:autoSpaceDN w:val="0"/>
              <w:adjustRightInd w:val="0"/>
              <w:rPr>
                <w:rFonts w:cstheme="minorHAnsi"/>
                <w:b/>
                <w:color w:val="000000"/>
              </w:rPr>
            </w:pPr>
            <w:r w:rsidRPr="00D70B1D">
              <w:rPr>
                <w:rFonts w:cstheme="minorHAnsi"/>
                <w:b/>
                <w:color w:val="000000"/>
              </w:rPr>
              <w:lastRenderedPageBreak/>
              <w:t xml:space="preserve">Future Planning </w:t>
            </w:r>
          </w:p>
          <w:p w:rsidR="00D70B1D" w:rsidRPr="00D70B1D" w:rsidRDefault="00D70B1D" w:rsidP="00D70B1D">
            <w:pPr>
              <w:autoSpaceDE w:val="0"/>
              <w:autoSpaceDN w:val="0"/>
              <w:adjustRightInd w:val="0"/>
              <w:rPr>
                <w:rFonts w:cstheme="minorHAnsi"/>
                <w:color w:val="000000"/>
              </w:rPr>
            </w:pPr>
            <w:r w:rsidRPr="00D70B1D">
              <w:rPr>
                <w:rFonts w:cstheme="minorHAnsi"/>
                <w:color w:val="000000"/>
              </w:rPr>
              <w:t xml:space="preserve">All agreed RIC has made significant progress over the years &amp; continues to be a vital part of the RSNA portfolio of committees. </w:t>
            </w:r>
            <w:proofErr w:type="gramStart"/>
            <w:r w:rsidRPr="00D70B1D">
              <w:rPr>
                <w:rFonts w:cstheme="minorHAnsi"/>
                <w:color w:val="000000"/>
              </w:rPr>
              <w:t>Kits</w:t>
            </w:r>
            <w:proofErr w:type="gramEnd"/>
            <w:r w:rsidRPr="00D70B1D">
              <w:rPr>
                <w:rFonts w:cstheme="minorHAnsi"/>
                <w:color w:val="000000"/>
              </w:rPr>
              <w:t xml:space="preserve"> activities are important but there may be a need to redefine mission in such as way as to better promote and support projects and tools that will be more “product” worthy.</w:t>
            </w:r>
          </w:p>
          <w:p w:rsidR="00D70B1D" w:rsidRPr="00D70B1D" w:rsidRDefault="00D70B1D" w:rsidP="00D70B1D">
            <w:pPr>
              <w:autoSpaceDE w:val="0"/>
              <w:autoSpaceDN w:val="0"/>
              <w:adjustRightInd w:val="0"/>
              <w:rPr>
                <w:rFonts w:cstheme="minorHAnsi"/>
                <w:color w:val="000000"/>
              </w:rPr>
            </w:pPr>
          </w:p>
          <w:p w:rsidR="00D70B1D" w:rsidRPr="00D70B1D" w:rsidRDefault="00D70B1D" w:rsidP="00D70B1D">
            <w:pPr>
              <w:rPr>
                <w:rFonts w:cstheme="minorHAnsi"/>
                <w:b/>
                <w:bCs/>
                <w:color w:val="000000"/>
                <w:u w:val="single"/>
              </w:rPr>
            </w:pPr>
            <w:r w:rsidRPr="00D70B1D">
              <w:rPr>
                <w:rFonts w:cstheme="minorHAnsi"/>
                <w:b/>
                <w:bCs/>
                <w:color w:val="000000"/>
                <w:u w:val="single"/>
              </w:rPr>
              <w:t>AGENDA FROM MAY MEETING</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RSNA Radiology Informatics Committee</w:t>
            </w:r>
          </w:p>
          <w:p w:rsidR="00D70B1D" w:rsidRPr="00D70B1D" w:rsidRDefault="00D70B1D" w:rsidP="00D70B1D">
            <w:pPr>
              <w:autoSpaceDE w:val="0"/>
              <w:autoSpaceDN w:val="0"/>
              <w:adjustRightInd w:val="0"/>
              <w:rPr>
                <w:rFonts w:ascii="TimesNewRomanPS-BoldItalicMT" w:cs="TimesNewRomanPS-BoldItalicMT"/>
                <w:b/>
                <w:bCs/>
                <w:i/>
                <w:iCs/>
                <w:color w:val="666666"/>
                <w:lang w:bidi="he-IL"/>
              </w:rPr>
            </w:pPr>
            <w:r w:rsidRPr="00D70B1D">
              <w:rPr>
                <w:rFonts w:ascii="TimesNewRomanPS-BoldItalicMT" w:cs="TimesNewRomanPS-BoldItalicMT"/>
                <w:b/>
                <w:bCs/>
                <w:i/>
                <w:iCs/>
                <w:color w:val="666666"/>
                <w:lang w:bidi="he-IL"/>
              </w:rPr>
              <w:t>Long Range Planning Meeting Agenda</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RSNA Headquarters </w:t>
            </w:r>
            <w:r w:rsidRPr="00D70B1D">
              <w:rPr>
                <w:rFonts w:ascii="TimesNewRomanPS-BoldMT" w:cs="TimesNewRomanPS-BoldMT" w:hint="cs"/>
                <w:b/>
                <w:bCs/>
                <w:color w:val="000000"/>
              </w:rPr>
              <w:t>–</w:t>
            </w:r>
            <w:r w:rsidRPr="00D70B1D">
              <w:rPr>
                <w:rFonts w:ascii="TimesNewRomanPS-BoldMT" w:cs="TimesNewRomanPS-BoldMT"/>
                <w:b/>
                <w:bCs/>
                <w:color w:val="000000"/>
              </w:rPr>
              <w:t xml:space="preserve"> May 12 13, 2015</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Tuesday, May 12</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8:00 </w:t>
            </w:r>
            <w:r w:rsidRPr="00D70B1D">
              <w:rPr>
                <w:rFonts w:ascii="TimesNewRomanPS-BoldMT" w:cs="TimesNewRomanPS-BoldMT" w:hint="cs"/>
                <w:b/>
                <w:bCs/>
                <w:color w:val="000000"/>
              </w:rPr>
              <w:t>–</w:t>
            </w:r>
            <w:r w:rsidRPr="00D70B1D">
              <w:rPr>
                <w:rFonts w:ascii="TimesNewRomanPS-BoldMT" w:cs="TimesNewRomanPS-BoldMT"/>
                <w:b/>
                <w:bCs/>
                <w:color w:val="000000"/>
              </w:rPr>
              <w:t xml:space="preserve"> 8:30 Continental Breakfast</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I. RSNA Business </w:t>
            </w:r>
            <w:r w:rsidRPr="00D70B1D">
              <w:rPr>
                <w:rFonts w:ascii="TimesNewRomanPS-BoldMT" w:cs="TimesNewRomanPS-BoldMT" w:hint="cs"/>
                <w:b/>
                <w:bCs/>
                <w:color w:val="000000"/>
              </w:rPr>
              <w:t>–</w:t>
            </w:r>
            <w:r w:rsidRPr="00D70B1D">
              <w:rPr>
                <w:rFonts w:ascii="TimesNewRomanPS-BoldMT" w:cs="TimesNewRomanPS-BoldMT"/>
                <w:b/>
                <w:bCs/>
                <w:color w:val="000000"/>
              </w:rPr>
              <w:t xml:space="preserve"> (</w:t>
            </w:r>
            <w:proofErr w:type="spellStart"/>
            <w:r w:rsidRPr="00D70B1D">
              <w:rPr>
                <w:rFonts w:ascii="TimesNewRomanPS-BoldMT" w:cs="TimesNewRomanPS-BoldMT"/>
                <w:b/>
                <w:bCs/>
                <w:color w:val="000000"/>
              </w:rPr>
              <w:t>Rao</w:t>
            </w:r>
            <w:proofErr w:type="spellEnd"/>
            <w:r w:rsidRPr="00D70B1D">
              <w:rPr>
                <w:rFonts w:ascii="TimesNewRomanPS-BoldMT" w:cs="TimesNewRomanPS-BoldMT"/>
                <w:b/>
                <w:bCs/>
                <w:color w:val="000000"/>
              </w:rPr>
              <w:t>, Flanders, Watson, Drew) 8:30 - 8:45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A. Welcome Dr. </w:t>
            </w:r>
            <w:proofErr w:type="spellStart"/>
            <w:r w:rsidRPr="00D70B1D">
              <w:rPr>
                <w:rFonts w:ascii="TimesNewRomanPSMT" w:cs="TimesNewRomanPSMT"/>
                <w:color w:val="000000"/>
              </w:rPr>
              <w:t>Rao</w:t>
            </w:r>
            <w:proofErr w:type="spellEnd"/>
            <w:r w:rsidRPr="00D70B1D">
              <w:rPr>
                <w:rFonts w:ascii="TimesNewRomanPSMT" w:cs="TimesNewRomanPSMT"/>
                <w:color w:val="000000"/>
              </w:rPr>
              <w:t xml:space="preserve"> and Dr. Flanders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General RSNA and Board of Directors information pertaining to informatics and the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RIC</w:t>
            </w:r>
            <w:r w:rsidRPr="00D70B1D">
              <w:rPr>
                <w:rFonts w:ascii="TimesNewRomanPSMT" w:cs="TimesNewRomanPSMT" w:hint="cs"/>
                <w:color w:val="000000"/>
              </w:rPr>
              <w:t>’</w:t>
            </w:r>
            <w:r w:rsidRPr="00D70B1D">
              <w:rPr>
                <w:rFonts w:ascii="TimesNewRomanPSMT" w:cs="TimesNewRomanPSMT"/>
                <w:color w:val="000000"/>
              </w:rPr>
              <w:t>s involvement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Overview of agenda.</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II. Learning Community/MIRC (</w:t>
            </w:r>
            <w:proofErr w:type="spellStart"/>
            <w:r w:rsidRPr="00D70B1D">
              <w:rPr>
                <w:rFonts w:ascii="TimesNewRomanPS-BoldMT" w:cs="TimesNewRomanPS-BoldMT"/>
                <w:b/>
                <w:bCs/>
                <w:color w:val="000000"/>
              </w:rPr>
              <w:t>Juluru</w:t>
            </w:r>
            <w:proofErr w:type="spellEnd"/>
            <w:r w:rsidRPr="00D70B1D">
              <w:rPr>
                <w:rFonts w:ascii="TimesNewRomanPS-BoldMT" w:cs="TimesNewRomanPS-BoldMT"/>
                <w:b/>
                <w:bCs/>
                <w:color w:val="000000"/>
              </w:rPr>
              <w:t xml:space="preserve">) 8:45 </w:t>
            </w:r>
            <w:r w:rsidRPr="00D70B1D">
              <w:rPr>
                <w:rFonts w:ascii="TimesNewRomanPS-BoldMT" w:cs="TimesNewRomanPS-BoldMT" w:hint="cs"/>
                <w:b/>
                <w:bCs/>
                <w:color w:val="000000"/>
              </w:rPr>
              <w:t>–</w:t>
            </w:r>
            <w:r w:rsidRPr="00D70B1D">
              <w:rPr>
                <w:rFonts w:ascii="TimesNewRomanPS-BoldMT" w:cs="TimesNewRomanPS-BoldMT"/>
                <w:b/>
                <w:bCs/>
                <w:color w:val="000000"/>
              </w:rPr>
              <w:t xml:space="preserve"> 9:15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Update on LC proposal and status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TFS updates/metrics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Learning Community updates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III. CTP Updates and Developments (Erickson) 9:15 - 9:45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CTP updates and development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Review of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IV. </w:t>
            </w:r>
            <w:proofErr w:type="spellStart"/>
            <w:r w:rsidRPr="00D70B1D">
              <w:rPr>
                <w:rFonts w:ascii="TimesNewRomanPS-BoldItalicMT" w:cs="TimesNewRomanPS-BoldItalicMT"/>
                <w:b/>
                <w:bCs/>
                <w:i/>
                <w:iCs/>
                <w:color w:val="000000"/>
                <w:lang w:bidi="he-IL"/>
              </w:rPr>
              <w:t>RadioGraphics</w:t>
            </w:r>
            <w:proofErr w:type="spellEnd"/>
            <w:r w:rsidRPr="00D70B1D">
              <w:rPr>
                <w:rFonts w:ascii="TimesNewRomanPS-BoldItalicMT" w:cs="TimesNewRomanPS-BoldItalicMT"/>
                <w:b/>
                <w:bCs/>
                <w:i/>
                <w:iCs/>
                <w:color w:val="000000"/>
                <w:lang w:bidi="he-IL"/>
              </w:rPr>
              <w:t xml:space="preserve"> </w:t>
            </w:r>
            <w:r w:rsidRPr="00D70B1D">
              <w:rPr>
                <w:rFonts w:ascii="TimesNewRomanPS-BoldMT" w:cs="TimesNewRomanPS-BoldMT"/>
                <w:b/>
                <w:bCs/>
                <w:color w:val="000000"/>
              </w:rPr>
              <w:t>(Eng) 9:45 - 10:15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Update Report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Marketing</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Features / future development pathway</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Review of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10:15 </w:t>
            </w:r>
            <w:r w:rsidRPr="00D70B1D">
              <w:rPr>
                <w:rFonts w:ascii="TimesNewRomanPS-BoldMT" w:cs="TimesNewRomanPS-BoldMT" w:hint="cs"/>
                <w:b/>
                <w:bCs/>
                <w:color w:val="000000"/>
              </w:rPr>
              <w:t>–</w:t>
            </w:r>
            <w:r w:rsidRPr="00D70B1D">
              <w:rPr>
                <w:rFonts w:ascii="TimesNewRomanPS-BoldMT" w:cs="TimesNewRomanPS-BoldMT"/>
                <w:b/>
                <w:bCs/>
                <w:color w:val="000000"/>
              </w:rPr>
              <w:t xml:space="preserve"> 10:25 BREAK</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V. Overview of Informatics at RSNA 2015 </w:t>
            </w:r>
            <w:r w:rsidRPr="00D70B1D">
              <w:rPr>
                <w:rFonts w:ascii="TimesNewRomanPS-BoldMT" w:cs="TimesNewRomanPS-BoldMT" w:hint="cs"/>
                <w:b/>
                <w:bCs/>
                <w:color w:val="000000"/>
              </w:rPr>
              <w:t>–</w:t>
            </w:r>
            <w:r w:rsidRPr="00D70B1D">
              <w:rPr>
                <w:rFonts w:ascii="TimesNewRomanPS-BoldMT" w:cs="TimesNewRomanPS-BoldMT"/>
                <w:b/>
                <w:bCs/>
                <w:color w:val="000000"/>
              </w:rPr>
              <w:t xml:space="preserve"> RSNA Staff </w:t>
            </w:r>
            <w:r w:rsidRPr="00D70B1D">
              <w:rPr>
                <w:rFonts w:ascii="TimesNewRomanPS-BoldMT" w:cs="TimesNewRomanPS-BoldMT" w:hint="cs"/>
                <w:b/>
                <w:bCs/>
                <w:color w:val="000000"/>
              </w:rPr>
              <w:t>–</w:t>
            </w:r>
            <w:r w:rsidRPr="00D70B1D">
              <w:rPr>
                <w:rFonts w:ascii="TimesNewRomanPS-BoldMT" w:cs="TimesNewRomanPS-BoldMT"/>
                <w:b/>
                <w:bCs/>
                <w:color w:val="000000"/>
              </w:rPr>
              <w:t xml:space="preserve"> Informatics/Programs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Informatics Demos (Staff/Various Committee) 10:25 - 11:00</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NLM Literature Searches (</w:t>
            </w:r>
            <w:proofErr w:type="spellStart"/>
            <w:r w:rsidRPr="00D70B1D">
              <w:rPr>
                <w:rFonts w:ascii="TimesNewRomanPSMT" w:cs="TimesNewRomanPSMT"/>
                <w:color w:val="000000"/>
              </w:rPr>
              <w:t>McMillen</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Status update on Informatics Courses taking place at RSNA 2015 including (</w:t>
            </w:r>
            <w:proofErr w:type="spellStart"/>
            <w:r w:rsidRPr="00D70B1D">
              <w:rPr>
                <w:rFonts w:ascii="TimesNewRomanPSMT" w:cs="TimesNewRomanPSMT"/>
                <w:color w:val="000000"/>
              </w:rPr>
              <w:t>Weadock</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proofErr w:type="spellStart"/>
            <w:r w:rsidRPr="00D70B1D">
              <w:rPr>
                <w:rFonts w:ascii="TimesNewRomanPSMT" w:cs="TimesNewRomanPSMT"/>
                <w:color w:val="000000"/>
              </w:rPr>
              <w:lastRenderedPageBreak/>
              <w:t>Boonn</w:t>
            </w:r>
            <w:proofErr w:type="spellEnd"/>
            <w:r w:rsidRPr="00D70B1D">
              <w:rPr>
                <w:rFonts w:ascii="TimesNewRomanPSMT" w:cs="TimesNewRomanPSMT"/>
                <w:color w:val="000000"/>
              </w:rPr>
              <w:t xml:space="preserve">, </w:t>
            </w:r>
            <w:proofErr w:type="spellStart"/>
            <w:r w:rsidRPr="00D70B1D">
              <w:rPr>
                <w:rFonts w:ascii="TimesNewRomanPSMT" w:cs="TimesNewRomanPSMT"/>
                <w:color w:val="000000"/>
              </w:rPr>
              <w:t>Kohli</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C. Diagnosis Live Presence (Chang, </w:t>
            </w:r>
            <w:proofErr w:type="spellStart"/>
            <w:r w:rsidRPr="00D70B1D">
              <w:rPr>
                <w:rFonts w:ascii="TimesNewRomanPSMT" w:cs="TimesNewRomanPSMT"/>
                <w:color w:val="000000"/>
              </w:rPr>
              <w:t>Kalbfleisch</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D. Quantitative Imaging Reading Room (</w:t>
            </w:r>
            <w:proofErr w:type="spellStart"/>
            <w:r w:rsidRPr="00D70B1D">
              <w:rPr>
                <w:rFonts w:ascii="TimesNewRomanPSMT" w:cs="TimesNewRomanPSMT"/>
                <w:color w:val="000000"/>
              </w:rPr>
              <w:t>Andriole</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E. Scientific Sessions/Education Exhibits </w:t>
            </w:r>
            <w:r w:rsidRPr="00D70B1D">
              <w:rPr>
                <w:rFonts w:ascii="TimesNewRomanPSMT" w:cs="TimesNewRomanPSMT" w:hint="cs"/>
                <w:color w:val="000000"/>
              </w:rPr>
              <w:t>–</w:t>
            </w:r>
            <w:r w:rsidRPr="00D70B1D">
              <w:rPr>
                <w:rFonts w:ascii="TimesNewRomanPSMT" w:cs="TimesNewRomanPSMT"/>
                <w:color w:val="000000"/>
              </w:rPr>
              <w:t xml:space="preserve"> (Eng/</w:t>
            </w:r>
            <w:proofErr w:type="spellStart"/>
            <w:r w:rsidRPr="00D70B1D">
              <w:rPr>
                <w:rFonts w:ascii="TimesNewRomanPSMT" w:cs="TimesNewRomanPSMT"/>
                <w:color w:val="000000"/>
              </w:rPr>
              <w:t>Shrethra</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VI. </w:t>
            </w:r>
            <w:proofErr w:type="spellStart"/>
            <w:r w:rsidRPr="00D70B1D">
              <w:rPr>
                <w:rFonts w:ascii="TimesNewRomanPS-BoldMT" w:cs="TimesNewRomanPS-BoldMT"/>
                <w:b/>
                <w:bCs/>
                <w:color w:val="000000"/>
              </w:rPr>
              <w:t>RadLex</w:t>
            </w:r>
            <w:proofErr w:type="spellEnd"/>
            <w:r w:rsidRPr="00D70B1D">
              <w:rPr>
                <w:rFonts w:ascii="TimesNewRomanPS-BoldMT" w:cs="TimesNewRomanPS-BoldMT"/>
                <w:b/>
                <w:bCs/>
                <w:color w:val="000000"/>
              </w:rPr>
              <w:t xml:space="preserve"> Update </w:t>
            </w:r>
            <w:r w:rsidRPr="00D70B1D">
              <w:rPr>
                <w:rFonts w:ascii="TimesNewRomanPS-BoldMT" w:cs="TimesNewRomanPS-BoldMT" w:hint="cs"/>
                <w:b/>
                <w:bCs/>
                <w:color w:val="000000"/>
              </w:rPr>
              <w:t>–</w:t>
            </w:r>
            <w:r w:rsidRPr="00D70B1D">
              <w:rPr>
                <w:rFonts w:ascii="TimesNewRomanPS-BoldMT" w:cs="TimesNewRomanPS-BoldMT"/>
                <w:b/>
                <w:bCs/>
                <w:color w:val="000000"/>
              </w:rPr>
              <w:t xml:space="preserve"> (Wang) 11:00 - 11:45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Playbook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B. </w:t>
            </w:r>
            <w:proofErr w:type="spellStart"/>
            <w:r w:rsidRPr="00D70B1D">
              <w:rPr>
                <w:rFonts w:ascii="TimesNewRomanPSMT" w:cs="TimesNewRomanPSMT"/>
                <w:color w:val="000000"/>
              </w:rPr>
              <w:t>RadLex</w:t>
            </w:r>
            <w:proofErr w:type="spellEnd"/>
            <w:r w:rsidRPr="00D70B1D">
              <w:rPr>
                <w:rFonts w:ascii="TimesNewRomanPSMT" w:cs="TimesNewRomanPSMT"/>
                <w:color w:val="000000"/>
              </w:rPr>
              <w:t xml:space="preserve"> LOINC harmonization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Future funding possibilities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Review of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11:45 </w:t>
            </w:r>
            <w:r w:rsidRPr="00D70B1D">
              <w:rPr>
                <w:rFonts w:ascii="TimesNewRomanPS-BoldMT" w:cs="TimesNewRomanPS-BoldMT" w:hint="cs"/>
                <w:b/>
                <w:bCs/>
                <w:color w:val="000000"/>
              </w:rPr>
              <w:t>–</w:t>
            </w:r>
            <w:r w:rsidRPr="00D70B1D">
              <w:rPr>
                <w:rFonts w:ascii="TimesNewRomanPS-BoldMT" w:cs="TimesNewRomanPS-BoldMT"/>
                <w:b/>
                <w:bCs/>
                <w:color w:val="000000"/>
              </w:rPr>
              <w:t xml:space="preserve"> 12:30 LUNCH</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VII. CDE Project (Joint with ACR) </w:t>
            </w:r>
            <w:r w:rsidRPr="00D70B1D">
              <w:rPr>
                <w:rFonts w:ascii="TimesNewRomanPSMT" w:cs="TimesNewRomanPSMT"/>
                <w:color w:val="000000"/>
              </w:rPr>
              <w:t>(Kahn/Flanders/</w:t>
            </w:r>
            <w:proofErr w:type="spellStart"/>
            <w:r w:rsidRPr="00D70B1D">
              <w:rPr>
                <w:rFonts w:ascii="TimesNewRomanPSMT" w:cs="TimesNewRomanPSMT"/>
                <w:color w:val="000000"/>
              </w:rPr>
              <w:t>Geis</w:t>
            </w:r>
            <w:proofErr w:type="spellEnd"/>
            <w:r w:rsidRPr="00D70B1D">
              <w:rPr>
                <w:rFonts w:ascii="TimesNewRomanPSMT" w:cs="TimesNewRomanPSMT"/>
                <w:color w:val="000000"/>
              </w:rPr>
              <w:t>/</w:t>
            </w:r>
            <w:proofErr w:type="spellStart"/>
            <w:r w:rsidRPr="00D70B1D">
              <w:rPr>
                <w:rFonts w:ascii="TimesNewRomanPSMT" w:cs="TimesNewRomanPSMT"/>
                <w:color w:val="000000"/>
              </w:rPr>
              <w:t>Langlotz</w:t>
            </w:r>
            <w:proofErr w:type="spellEnd"/>
            <w:r w:rsidRPr="00D70B1D">
              <w:rPr>
                <w:rFonts w:ascii="TimesNewRomanPSMT" w:cs="TimesNewRomanPSMT"/>
                <w:color w:val="000000"/>
              </w:rPr>
              <w:t xml:space="preserve">) </w:t>
            </w:r>
            <w:r w:rsidRPr="00D70B1D">
              <w:rPr>
                <w:rFonts w:ascii="TimesNewRomanPS-BoldMT" w:cs="TimesNewRomanPS-BoldMT"/>
                <w:b/>
                <w:bCs/>
                <w:color w:val="000000"/>
              </w:rPr>
              <w:t>12:30 - 1:15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BoldMT" w:cs="TimesNewRomanPS-BoldMT"/>
                <w:b/>
                <w:bCs/>
                <w:color w:val="000000"/>
              </w:rPr>
              <w:t xml:space="preserve">A. </w:t>
            </w:r>
            <w:r w:rsidRPr="00D70B1D">
              <w:rPr>
                <w:rFonts w:ascii="TimesNewRomanPSMT" w:cs="TimesNewRomanPSMT"/>
                <w:color w:val="000000"/>
              </w:rPr>
              <w:t>CDE project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Overview of first 4 meetings.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Objectives for 2015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BoldMT" w:cs="TimesNewRomanPS-BoldMT"/>
                <w:b/>
                <w:bCs/>
                <w:color w:val="000000"/>
              </w:rPr>
              <w:t xml:space="preserve">B. </w:t>
            </w:r>
            <w:r w:rsidRPr="00D70B1D">
              <w:rPr>
                <w:rFonts w:ascii="TimesNewRomanPSMT" w:cs="TimesNewRomanPSMT"/>
                <w:color w:val="000000"/>
              </w:rPr>
              <w:t>Discussions and Future Plans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Plans for 2016 Joint Meeting</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VIII. Reporting Update (Kahn) 1:15 - 2:00</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Reporting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TLAP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MRRT + Sup 155 adoption (HL7 CDA v3?)</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Computer-aided reporting / integration with ACR Assist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Multimedia reports (HTML / images, tables, etc.)</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4. Common Data Elements (CDEs)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IX. QIBARIC</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Update (</w:t>
            </w:r>
            <w:proofErr w:type="spellStart"/>
            <w:r w:rsidRPr="00D70B1D">
              <w:rPr>
                <w:rFonts w:ascii="TimesNewRomanPS-BoldMT" w:cs="TimesNewRomanPS-BoldMT"/>
                <w:b/>
                <w:bCs/>
                <w:color w:val="000000"/>
              </w:rPr>
              <w:t>Andriole</w:t>
            </w:r>
            <w:proofErr w:type="spellEnd"/>
            <w:r w:rsidRPr="00D70B1D">
              <w:rPr>
                <w:rFonts w:ascii="TimesNewRomanPS-BoldMT" w:cs="TimesNewRomanPS-BoldMT"/>
                <w:b/>
                <w:bCs/>
                <w:color w:val="000000"/>
              </w:rPr>
              <w:t>) 2:00 - 2:30</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QIBARIC</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B. QIDW </w:t>
            </w:r>
            <w:r w:rsidRPr="00D70B1D">
              <w:rPr>
                <w:rFonts w:ascii="TimesNewRomanPSMT" w:cs="TimesNewRomanPSMT" w:hint="cs"/>
                <w:color w:val="000000"/>
              </w:rPr>
              <w:t>–</w:t>
            </w:r>
            <w:r w:rsidRPr="00D70B1D">
              <w:rPr>
                <w:rFonts w:ascii="TimesNewRomanPSMT" w:cs="TimesNewRomanPSMT"/>
                <w:color w:val="000000"/>
              </w:rPr>
              <w:t xml:space="preserve"> Quantitative Imaging Data Warehouse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Review of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2:30 </w:t>
            </w:r>
            <w:r w:rsidRPr="00D70B1D">
              <w:rPr>
                <w:rFonts w:ascii="TimesNewRomanPS-BoldMT" w:cs="TimesNewRomanPS-BoldMT" w:hint="cs"/>
                <w:b/>
                <w:bCs/>
                <w:color w:val="000000"/>
              </w:rPr>
              <w:t>–</w:t>
            </w:r>
            <w:r w:rsidRPr="00D70B1D">
              <w:rPr>
                <w:rFonts w:ascii="TimesNewRomanPS-BoldMT" w:cs="TimesNewRomanPS-BoldMT"/>
                <w:b/>
                <w:bCs/>
                <w:color w:val="000000"/>
              </w:rPr>
              <w:t xml:space="preserve"> 2:45 BREAK</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 IHE (</w:t>
            </w:r>
            <w:proofErr w:type="spellStart"/>
            <w:r w:rsidRPr="00D70B1D">
              <w:rPr>
                <w:rFonts w:ascii="TimesNewRomanPS-BoldMT" w:cs="TimesNewRomanPS-BoldMT"/>
                <w:b/>
                <w:bCs/>
                <w:color w:val="000000"/>
              </w:rPr>
              <w:t>Mendelson</w:t>
            </w:r>
            <w:proofErr w:type="spellEnd"/>
            <w:r w:rsidRPr="00D70B1D">
              <w:rPr>
                <w:rFonts w:ascii="TimesNewRomanPS-BoldMT" w:cs="TimesNewRomanPS-BoldMT"/>
                <w:b/>
                <w:bCs/>
                <w:color w:val="000000"/>
              </w:rPr>
              <w:t>) 2:45 - 3:25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Overview of Activity</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IHE USA and IHE International</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Financial sustainability model</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IHE Image Sharing Demonstration at RSNA 2015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Image Sharing Plans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Reporting</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Additional topics in demo</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D. RSNA HISP Proposal</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E. Review of short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lastRenderedPageBreak/>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XI. NIBIB Image Sharing Project (</w:t>
            </w:r>
            <w:proofErr w:type="spellStart"/>
            <w:r w:rsidRPr="00D70B1D">
              <w:rPr>
                <w:rFonts w:ascii="TimesNewRomanPS-BoldMT" w:cs="TimesNewRomanPS-BoldMT"/>
                <w:b/>
                <w:bCs/>
                <w:color w:val="000000"/>
              </w:rPr>
              <w:t>Mendelson</w:t>
            </w:r>
            <w:proofErr w:type="spellEnd"/>
            <w:r w:rsidRPr="00D70B1D">
              <w:rPr>
                <w:rFonts w:ascii="TimesNewRomanPS-BoldMT" w:cs="TimesNewRomanPS-BoldMT"/>
                <w:b/>
                <w:bCs/>
                <w:color w:val="000000"/>
              </w:rPr>
              <w:t>) 3:25 - 4:15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Deployment status and project updates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Next phase future plans and funding</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XII. Health IT Policy (</w:t>
            </w:r>
            <w:proofErr w:type="spellStart"/>
            <w:r w:rsidRPr="00D70B1D">
              <w:rPr>
                <w:rFonts w:ascii="TimesNewRomanPS-BoldMT" w:cs="TimesNewRomanPS-BoldMT"/>
                <w:b/>
                <w:bCs/>
                <w:color w:val="000000"/>
              </w:rPr>
              <w:t>Langlotz</w:t>
            </w:r>
            <w:proofErr w:type="spellEnd"/>
            <w:r w:rsidRPr="00D70B1D">
              <w:rPr>
                <w:rFonts w:ascii="TimesNewRomanPS-BoldMT" w:cs="TimesNewRomanPS-BoldMT"/>
                <w:b/>
                <w:bCs/>
                <w:color w:val="000000"/>
              </w:rPr>
              <w:t>) 4:15 - 4:45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A. Meaningful Use </w:t>
            </w:r>
            <w:r w:rsidRPr="00D70B1D">
              <w:rPr>
                <w:rFonts w:ascii="TimesNewRomanPSMT" w:cs="TimesNewRomanPSMT" w:hint="cs"/>
                <w:color w:val="000000"/>
              </w:rPr>
              <w:t>–</w:t>
            </w:r>
            <w:r w:rsidRPr="00D70B1D">
              <w:rPr>
                <w:rFonts w:ascii="TimesNewRomanPSMT" w:cs="TimesNewRomanPSMT"/>
                <w:color w:val="000000"/>
              </w:rPr>
              <w:t xml:space="preserve"> updates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CDSPAMA</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XIII. Recap of Day (Flanders) 4:45 - 5:00</w:t>
            </w:r>
          </w:p>
          <w:p w:rsidR="00D70B1D" w:rsidRPr="00D70B1D" w:rsidRDefault="00D70B1D" w:rsidP="00D70B1D">
            <w:pPr>
              <w:autoSpaceDE w:val="0"/>
              <w:autoSpaceDN w:val="0"/>
              <w:adjustRightInd w:val="0"/>
              <w:rPr>
                <w:rFonts w:ascii="TimesNewRomanPS-BoldMT" w:cs="TimesNewRomanPS-BoldMT"/>
                <w:b/>
                <w:bCs/>
                <w:color w:val="000000"/>
              </w:rPr>
            </w:pP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Wednesday, May 13</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8:00 </w:t>
            </w:r>
            <w:r w:rsidRPr="00D70B1D">
              <w:rPr>
                <w:rFonts w:ascii="TimesNewRomanPS-BoldMT" w:cs="TimesNewRomanPS-BoldMT" w:hint="cs"/>
                <w:b/>
                <w:bCs/>
                <w:color w:val="000000"/>
              </w:rPr>
              <w:t>–</w:t>
            </w:r>
            <w:r w:rsidRPr="00D70B1D">
              <w:rPr>
                <w:rFonts w:ascii="TimesNewRomanPS-BoldMT" w:cs="TimesNewRomanPS-BoldMT"/>
                <w:b/>
                <w:bCs/>
                <w:color w:val="000000"/>
              </w:rPr>
              <w:t xml:space="preserve"> 8:30 BREAKFAST</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XIV. </w:t>
            </w:r>
            <w:proofErr w:type="spellStart"/>
            <w:r w:rsidRPr="00D70B1D">
              <w:rPr>
                <w:rFonts w:ascii="TimesNewRomanPS-BoldMT" w:cs="TimesNewRomanPS-BoldMT"/>
                <w:b/>
                <w:bCs/>
                <w:color w:val="000000"/>
              </w:rPr>
              <w:t>RadSCOPE</w:t>
            </w:r>
            <w:proofErr w:type="spellEnd"/>
            <w:r w:rsidRPr="00D70B1D">
              <w:rPr>
                <w:rFonts w:ascii="TimesNewRomanPS-BoldMT" w:cs="TimesNewRomanPS-BoldMT"/>
                <w:b/>
                <w:bCs/>
                <w:color w:val="000000"/>
              </w:rPr>
              <w:t>/</w:t>
            </w:r>
            <w:proofErr w:type="spellStart"/>
            <w:r w:rsidRPr="00D70B1D">
              <w:rPr>
                <w:rFonts w:ascii="TimesNewRomanPS-BoldMT" w:cs="TimesNewRomanPS-BoldMT"/>
                <w:b/>
                <w:bCs/>
                <w:color w:val="000000"/>
              </w:rPr>
              <w:t>MyRSNA</w:t>
            </w:r>
            <w:proofErr w:type="spellEnd"/>
            <w:r w:rsidRPr="00D70B1D">
              <w:rPr>
                <w:rFonts w:ascii="TimesNewRomanPS-BoldMT" w:cs="TimesNewRomanPS-BoldMT"/>
                <w:b/>
                <w:bCs/>
                <w:color w:val="000000"/>
              </w:rPr>
              <w:t xml:space="preserve"> (Chang, </w:t>
            </w:r>
            <w:proofErr w:type="spellStart"/>
            <w:r w:rsidRPr="00D70B1D">
              <w:rPr>
                <w:rFonts w:ascii="TimesNewRomanPS-BoldMT" w:cs="TimesNewRomanPS-BoldMT"/>
                <w:b/>
                <w:bCs/>
                <w:color w:val="000000"/>
              </w:rPr>
              <w:t>Pede</w:t>
            </w:r>
            <w:proofErr w:type="spellEnd"/>
            <w:r w:rsidRPr="00D70B1D">
              <w:rPr>
                <w:rFonts w:ascii="TimesNewRomanPS-BoldMT" w:cs="TimesNewRomanPS-BoldMT"/>
                <w:b/>
                <w:bCs/>
                <w:color w:val="000000"/>
              </w:rPr>
              <w:t xml:space="preserve">, </w:t>
            </w:r>
            <w:proofErr w:type="spellStart"/>
            <w:r w:rsidRPr="00D70B1D">
              <w:rPr>
                <w:rFonts w:ascii="TimesNewRomanPS-BoldMT" w:cs="TimesNewRomanPS-BoldMT"/>
                <w:b/>
                <w:bCs/>
                <w:color w:val="000000"/>
              </w:rPr>
              <w:t>Kalbfleisch</w:t>
            </w:r>
            <w:proofErr w:type="spellEnd"/>
            <w:r w:rsidRPr="00D70B1D">
              <w:rPr>
                <w:rFonts w:ascii="TimesNewRomanPS-BoldMT" w:cs="TimesNewRomanPS-BoldMT"/>
                <w:b/>
                <w:bCs/>
                <w:color w:val="000000"/>
              </w:rPr>
              <w:t>) 8:30 - 9:15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Development of new features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B. </w:t>
            </w:r>
            <w:proofErr w:type="spellStart"/>
            <w:r w:rsidRPr="00D70B1D">
              <w:rPr>
                <w:rFonts w:ascii="TimesNewRomanPSMT" w:cs="TimesNewRomanPSMT"/>
                <w:color w:val="000000"/>
              </w:rPr>
              <w:t>DiagnosisLive</w:t>
            </w:r>
            <w:proofErr w:type="spellEnd"/>
            <w:r w:rsidRPr="00D70B1D">
              <w:rPr>
                <w:rFonts w:ascii="TimesNewRomanPSMT" w:cs="TimesNewRomanPSMT"/>
                <w:color w:val="000000"/>
              </w:rPr>
              <w:t xml:space="preserve">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C. Diagnosis Live Presence (Chang, </w:t>
            </w:r>
            <w:proofErr w:type="spellStart"/>
            <w:r w:rsidRPr="00D70B1D">
              <w:rPr>
                <w:rFonts w:ascii="TimesNewRomanPSMT" w:cs="TimesNewRomanPSMT"/>
                <w:color w:val="000000"/>
              </w:rPr>
              <w:t>Kalbfleisch</w:t>
            </w:r>
            <w:proofErr w:type="spellEnd"/>
            <w:r w:rsidRPr="00D70B1D">
              <w:rPr>
                <w:rFonts w:ascii="TimesNewRomanPSMT" w:cs="TimesNewRomanPSMT"/>
                <w:color w:val="000000"/>
              </w:rPr>
              <w:t>)</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D. Review of Short term and long term goals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Action Items</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 xml:space="preserve">XV. Marketing </w:t>
            </w:r>
            <w:r w:rsidRPr="00D70B1D">
              <w:rPr>
                <w:rFonts w:ascii="TimesNewRomanPS-BoldMT" w:cs="TimesNewRomanPS-BoldMT" w:hint="cs"/>
                <w:b/>
                <w:bCs/>
                <w:color w:val="000000"/>
              </w:rPr>
              <w:t>–</w:t>
            </w:r>
            <w:r w:rsidRPr="00D70B1D">
              <w:rPr>
                <w:rFonts w:ascii="TimesNewRomanPS-BoldMT" w:cs="TimesNewRomanPS-BoldMT"/>
                <w:b/>
                <w:bCs/>
                <w:color w:val="000000"/>
              </w:rPr>
              <w:t xml:space="preserve"> Informatics Projects/Centennial Updates 9:15 - 9:45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RSNA 20152016</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Marketing efforts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Centennial Showcase at RSNA 2015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Proposals from Eliot Siegel.</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XVI. SIIM/ACR/ABR Other Informatics Groups Collaboration (Flanders/group) 9:45 - 10:45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ACR</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1. Logistics for 2016 joint meeting at </w:t>
            </w:r>
            <w:proofErr w:type="spellStart"/>
            <w:r w:rsidRPr="00D70B1D">
              <w:rPr>
                <w:rFonts w:ascii="TimesNewRomanPSMT" w:cs="TimesNewRomanPSMT"/>
                <w:color w:val="000000"/>
              </w:rPr>
              <w:t>Terranea</w:t>
            </w:r>
            <w:proofErr w:type="spellEnd"/>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APDR</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C. SIIM 2015 </w:t>
            </w:r>
            <w:r w:rsidRPr="00D70B1D">
              <w:rPr>
                <w:rFonts w:ascii="TimesNewRomanPSMT" w:cs="TimesNewRomanPSMT" w:hint="cs"/>
                <w:color w:val="000000"/>
              </w:rPr>
              <w:t>–</w:t>
            </w:r>
            <w:r w:rsidRPr="00D70B1D">
              <w:rPr>
                <w:rFonts w:ascii="TimesNewRomanPSMT" w:cs="TimesNewRomanPSMT"/>
                <w:color w:val="000000"/>
              </w:rPr>
              <w:t xml:space="preserve"> 2015 Collaboration plans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D. SIIM Annual Meeting Update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E. AUR</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2015 Meeting updates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2015 MIRC course recap</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2016 Collaboration Plans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F. AMIA Collaboration</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G. ASCO/</w:t>
            </w:r>
            <w:proofErr w:type="spellStart"/>
            <w:r w:rsidRPr="00D70B1D">
              <w:rPr>
                <w:rFonts w:ascii="TimesNewRomanPSMT" w:cs="TimesNewRomanPSMT"/>
                <w:color w:val="000000"/>
              </w:rPr>
              <w:t>CancerLinq</w:t>
            </w:r>
            <w:proofErr w:type="spellEnd"/>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H. Future plans for joint efforts with other organizations (i.e., SNM, etc)</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10:45 - 11:00 BREAK</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XVII. European Update (</w:t>
            </w:r>
            <w:proofErr w:type="spellStart"/>
            <w:r w:rsidRPr="00D70B1D">
              <w:rPr>
                <w:rFonts w:ascii="TimesNewRomanPS-BoldMT" w:cs="TimesNewRomanPS-BoldMT"/>
                <w:b/>
                <w:bCs/>
                <w:color w:val="000000"/>
              </w:rPr>
              <w:t>Neri</w:t>
            </w:r>
            <w:proofErr w:type="spellEnd"/>
            <w:r w:rsidRPr="00D70B1D">
              <w:rPr>
                <w:rFonts w:ascii="TimesNewRomanPS-BoldMT" w:cs="TimesNewRomanPS-BoldMT"/>
                <w:b/>
                <w:bCs/>
                <w:color w:val="000000"/>
              </w:rPr>
              <w:t>) 11:00 - 11:30</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Radiology Informatics activities in ESR (</w:t>
            </w:r>
            <w:proofErr w:type="spellStart"/>
            <w:r w:rsidRPr="00D70B1D">
              <w:rPr>
                <w:rFonts w:ascii="TimesNewRomanPSMT" w:cs="TimesNewRomanPSMT"/>
                <w:color w:val="000000"/>
              </w:rPr>
              <w:t>eHealth</w:t>
            </w:r>
            <w:proofErr w:type="spellEnd"/>
            <w:r w:rsidRPr="00D70B1D">
              <w:rPr>
                <w:rFonts w:ascii="TimesNewRomanPSMT" w:cs="TimesNewRomanPSMT"/>
                <w:color w:val="000000"/>
              </w:rPr>
              <w:t>, EIBALL, MIR)</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New ESR Position papers in Radiology Informatics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C. European Society of Medical Imaging Informatics </w:t>
            </w:r>
            <w:r w:rsidRPr="00D70B1D">
              <w:rPr>
                <w:rFonts w:ascii="TimesNewRomanPSMT" w:cs="TimesNewRomanPSMT"/>
                <w:color w:val="000000"/>
              </w:rPr>
              <w:lastRenderedPageBreak/>
              <w:t>(planning 20152016)</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XVIII. New Business and Meeting Recap (Flanders) 11:30 - 11:45</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Review of Action Items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B. Sept. Conference Call </w:t>
            </w:r>
            <w:r w:rsidRPr="00D70B1D">
              <w:rPr>
                <w:rFonts w:ascii="TimesNewRomanPSMT" w:cs="TimesNewRomanPSMT" w:hint="cs"/>
                <w:color w:val="000000"/>
              </w:rPr>
              <w:t>–</w:t>
            </w:r>
            <w:r w:rsidRPr="00D70B1D">
              <w:rPr>
                <w:rFonts w:ascii="TimesNewRomanPSMT" w:cs="TimesNewRomanPSMT"/>
                <w:color w:val="000000"/>
              </w:rPr>
              <w:t>set date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C. Meeting during Annual Meeting </w:t>
            </w:r>
            <w:r w:rsidRPr="00D70B1D">
              <w:rPr>
                <w:rFonts w:ascii="TimesNewRomanPSMT" w:cs="TimesNewRomanPSMT" w:hint="cs"/>
                <w:color w:val="000000"/>
              </w:rPr>
              <w:t>–</w:t>
            </w:r>
            <w:r w:rsidRPr="00D70B1D">
              <w:rPr>
                <w:rFonts w:ascii="TimesNewRomanPSMT" w:cs="TimesNewRomanPSMT"/>
                <w:color w:val="000000"/>
              </w:rPr>
              <w:t xml:space="preserve"> Tuesday, 12/1/15 from 12:00pm </w:t>
            </w:r>
            <w:r w:rsidRPr="00D70B1D">
              <w:rPr>
                <w:rFonts w:ascii="TimesNewRomanPSMT" w:cs="TimesNewRomanPSMT" w:hint="cs"/>
                <w:color w:val="000000"/>
              </w:rPr>
              <w:t>–</w:t>
            </w:r>
            <w:r w:rsidRPr="00D70B1D">
              <w:rPr>
                <w:rFonts w:ascii="TimesNewRomanPSMT" w:cs="TimesNewRomanPSMT"/>
                <w:color w:val="000000"/>
              </w:rPr>
              <w:t xml:space="preserve"> 1:15pm</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D. 2016 February Meeting </w:t>
            </w:r>
            <w:r w:rsidRPr="00D70B1D">
              <w:rPr>
                <w:rFonts w:ascii="TimesNewRomanPSMT" w:cs="TimesNewRomanPSMT" w:hint="cs"/>
                <w:color w:val="000000"/>
              </w:rPr>
              <w:t>–</w:t>
            </w:r>
            <w:r w:rsidRPr="00D70B1D">
              <w:rPr>
                <w:rFonts w:ascii="TimesNewRomanPSMT" w:cs="TimesNewRomanPSMT"/>
                <w:color w:val="000000"/>
              </w:rPr>
              <w:t xml:space="preserve"> </w:t>
            </w:r>
            <w:proofErr w:type="spellStart"/>
            <w:r w:rsidRPr="00D70B1D">
              <w:rPr>
                <w:rFonts w:ascii="TimesNewRomanPSMT" w:cs="TimesNewRomanPSMT"/>
                <w:color w:val="000000"/>
              </w:rPr>
              <w:t>Terranea</w:t>
            </w:r>
            <w:proofErr w:type="spellEnd"/>
            <w:r w:rsidRPr="00D70B1D">
              <w:rPr>
                <w:rFonts w:ascii="TimesNewRomanPSMT" w:cs="TimesNewRomanPSMT"/>
                <w:color w:val="000000"/>
              </w:rPr>
              <w:t xml:space="preserve"> </w:t>
            </w:r>
            <w:r w:rsidRPr="00D70B1D">
              <w:rPr>
                <w:rFonts w:ascii="TimesNewRomanPSMT" w:cs="TimesNewRomanPSMT" w:hint="cs"/>
                <w:color w:val="000000"/>
              </w:rPr>
              <w:t>–</w:t>
            </w:r>
            <w:r w:rsidRPr="00D70B1D">
              <w:rPr>
                <w:rFonts w:ascii="TimesNewRomanPSMT" w:cs="TimesNewRomanPSMT"/>
                <w:color w:val="000000"/>
              </w:rPr>
              <w:t xml:space="preserve"> Rancho Palos Verdes, CA</w:t>
            </w:r>
          </w:p>
          <w:p w:rsidR="00D70B1D" w:rsidRPr="00D70B1D" w:rsidRDefault="00D70B1D" w:rsidP="00D70B1D">
            <w:pPr>
              <w:autoSpaceDE w:val="0"/>
              <w:autoSpaceDN w:val="0"/>
              <w:adjustRightInd w:val="0"/>
              <w:rPr>
                <w:rFonts w:ascii="Cambria" w:hAnsi="Cambria" w:cs="Cambria"/>
                <w:color w:val="000000"/>
              </w:rPr>
            </w:pPr>
            <w:r w:rsidRPr="00D70B1D">
              <w:rPr>
                <w:rFonts w:ascii="Cambria" w:hAnsi="Cambria" w:cs="Cambria"/>
                <w:color w:val="000000"/>
              </w:rPr>
              <w:t>1. Arrive Sunday, February 7, 2016</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Meet Monday jointly with ACR, February 8, 2016</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Meet, Tuesday, February 9, 2016 (shortened day) RIC Only</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4. Meet Wednesday, February 10, 2016 (done by 2:00pm) RIC Only</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5. Meet Thursday, February 11, 2016 (done no later than 11:30am) RIC Only</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11:45  - 12:30 LUNCH</w:t>
            </w:r>
          </w:p>
          <w:p w:rsidR="00D70B1D" w:rsidRPr="00D70B1D" w:rsidRDefault="00D70B1D" w:rsidP="00D70B1D">
            <w:pPr>
              <w:autoSpaceDE w:val="0"/>
              <w:autoSpaceDN w:val="0"/>
              <w:adjustRightInd w:val="0"/>
              <w:rPr>
                <w:rFonts w:ascii="TimesNewRomanPS-BoldMT" w:cs="TimesNewRomanPS-BoldMT"/>
                <w:b/>
                <w:bCs/>
                <w:color w:val="000000"/>
              </w:rPr>
            </w:pPr>
            <w:r w:rsidRPr="00D70B1D">
              <w:rPr>
                <w:rFonts w:ascii="TimesNewRomanPS-BoldMT" w:cs="TimesNewRomanPS-BoldMT"/>
                <w:b/>
                <w:bCs/>
                <w:color w:val="000000"/>
              </w:rPr>
              <w:t>XIX. Strategic Planning and Informatics Long term Goals (Flanders/</w:t>
            </w:r>
            <w:proofErr w:type="spellStart"/>
            <w:r w:rsidRPr="00D70B1D">
              <w:rPr>
                <w:rFonts w:ascii="TimesNewRomanPS-BoldMT" w:cs="TimesNewRomanPS-BoldMT"/>
                <w:b/>
                <w:bCs/>
                <w:color w:val="000000"/>
              </w:rPr>
              <w:t>Langlotz</w:t>
            </w:r>
            <w:proofErr w:type="spellEnd"/>
            <w:r w:rsidRPr="00D70B1D">
              <w:rPr>
                <w:rFonts w:ascii="TimesNewRomanPS-BoldMT" w:cs="TimesNewRomanPS-BoldMT"/>
                <w:b/>
                <w:bCs/>
                <w:color w:val="000000"/>
              </w:rPr>
              <w:t>) 12:45 - 4:00pm</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RIC Mission</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Future vision, mission and goals for RIC</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New charge for the committee, maintaining relevance as the organization becomes more facile with technology.</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What is the focus for RIC? products, standards, outreach/collaboration</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Strategic planning for RIC projects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1. IHE</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2. MIRC</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a) TFS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b) CTP</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3. QIDW</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 xml:space="preserve">4. </w:t>
            </w:r>
            <w:proofErr w:type="spellStart"/>
            <w:r w:rsidRPr="00D70B1D">
              <w:rPr>
                <w:rFonts w:ascii="TimesNewRomanPSMT" w:cs="TimesNewRomanPSMT"/>
                <w:color w:val="000000"/>
              </w:rPr>
              <w:t>RadLex</w:t>
            </w:r>
            <w:proofErr w:type="spellEnd"/>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5. Reporting</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C. Horizontal integration of Informatics within various RSNA Committees</w:t>
            </w:r>
          </w:p>
          <w:p w:rsidR="00D70B1D" w:rsidRPr="00D70B1D" w:rsidRDefault="00D70B1D" w:rsidP="00D70B1D">
            <w:pPr>
              <w:autoSpaceDE w:val="0"/>
              <w:autoSpaceDN w:val="0"/>
              <w:adjustRightInd w:val="0"/>
              <w:rPr>
                <w:rFonts w:ascii="TimesNewRomanPSMT" w:cs="TimesNewRomanPSMT"/>
                <w:color w:val="000000"/>
              </w:rPr>
            </w:pPr>
            <w:r w:rsidRPr="00D70B1D">
              <w:rPr>
                <w:rFonts w:ascii="TimesNewRomanPSMT" w:cs="TimesNewRomanPSMT"/>
                <w:color w:val="000000"/>
              </w:rPr>
              <w:t>D. Key areas of Outreach</w:t>
            </w:r>
          </w:p>
          <w:p w:rsidR="002157F4" w:rsidRPr="00D70B1D" w:rsidRDefault="00D70B1D">
            <w:pPr>
              <w:rPr>
                <w:rFonts w:cstheme="minorHAnsi"/>
              </w:rPr>
            </w:pPr>
            <w:r w:rsidRPr="00D70B1D">
              <w:rPr>
                <w:rFonts w:ascii="TimesNewRomanPSMT" w:cs="TimesNewRomanPSMT"/>
                <w:color w:val="000000"/>
              </w:rPr>
              <w:t>E. Informatics brainstorming, new projects, and future goals</w:t>
            </w:r>
          </w:p>
        </w:tc>
      </w:tr>
      <w:tr w:rsidR="00E338F1" w:rsidRPr="00D70B1D" w:rsidTr="00D70B1D">
        <w:tc>
          <w:tcPr>
            <w:tcW w:w="3348" w:type="dxa"/>
          </w:tcPr>
          <w:p w:rsidR="00E338F1" w:rsidRPr="00D70B1D" w:rsidRDefault="00E338F1" w:rsidP="00E338F1">
            <w:pPr>
              <w:rPr>
                <w:b/>
              </w:rPr>
            </w:pPr>
            <w:r w:rsidRPr="00D70B1D">
              <w:rPr>
                <w:b/>
              </w:rPr>
              <w:lastRenderedPageBreak/>
              <w:t>Issues for AAPM:</w:t>
            </w:r>
          </w:p>
          <w:p w:rsidR="00E338F1" w:rsidRPr="00D70B1D" w:rsidRDefault="00E338F1">
            <w:pPr>
              <w:rPr>
                <w:b/>
              </w:rPr>
            </w:pPr>
          </w:p>
        </w:tc>
        <w:tc>
          <w:tcPr>
            <w:tcW w:w="5508" w:type="dxa"/>
          </w:tcPr>
          <w:p w:rsidR="00E338F1" w:rsidRPr="00D70B1D" w:rsidRDefault="00E338F1">
            <w:pPr>
              <w:rPr>
                <w:b/>
              </w:rPr>
            </w:pPr>
          </w:p>
        </w:tc>
      </w:tr>
      <w:tr w:rsidR="00E338F1" w:rsidRPr="00D70B1D" w:rsidTr="00D70B1D">
        <w:tc>
          <w:tcPr>
            <w:tcW w:w="3348" w:type="dxa"/>
          </w:tcPr>
          <w:p w:rsidR="00E338F1" w:rsidRPr="00D70B1D" w:rsidRDefault="00E338F1" w:rsidP="00E338F1">
            <w:pPr>
              <w:rPr>
                <w:b/>
              </w:rPr>
            </w:pPr>
            <w:r w:rsidRPr="00D70B1D">
              <w:rPr>
                <w:b/>
              </w:rPr>
              <w:t>Budget Request ($):</w:t>
            </w:r>
          </w:p>
          <w:p w:rsidR="00E338F1" w:rsidRPr="00D70B1D" w:rsidRDefault="00E338F1">
            <w:pPr>
              <w:rPr>
                <w:b/>
              </w:rPr>
            </w:pPr>
          </w:p>
        </w:tc>
        <w:tc>
          <w:tcPr>
            <w:tcW w:w="5508" w:type="dxa"/>
          </w:tcPr>
          <w:p w:rsidR="00E338F1" w:rsidRPr="00D70B1D" w:rsidRDefault="002157F4">
            <w:pPr>
              <w:rPr>
                <w:b/>
              </w:rPr>
            </w:pPr>
            <w:r w:rsidRPr="00D70B1D">
              <w:rPr>
                <w:b/>
              </w:rPr>
              <w:t>None</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attachedTemplate r:id="rId1"/>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F4"/>
    <w:rsid w:val="00107A31"/>
    <w:rsid w:val="001D3AF5"/>
    <w:rsid w:val="002157F4"/>
    <w:rsid w:val="003164D9"/>
    <w:rsid w:val="00AE24F9"/>
    <w:rsid w:val="00D70B1D"/>
    <w:rsid w:val="00E33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157F4"/>
    <w:rPr>
      <w:i/>
      <w:iCs/>
    </w:rPr>
  </w:style>
  <w:style w:type="character" w:styleId="Hyperlink">
    <w:name w:val="Hyperlink"/>
    <w:basedOn w:val="DefaultParagraphFont"/>
    <w:uiPriority w:val="99"/>
    <w:unhideWhenUsed/>
    <w:rsid w:val="00D70B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na.org/RadL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K\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Template>
  <TotalTime>11</TotalTime>
  <Pages>8</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Elizabeth A. Krupinski, PhD</dc:creator>
  <cp:lastModifiedBy>Elizabeth A. Krupinski, PhD</cp:lastModifiedBy>
  <cp:revision>1</cp:revision>
  <dcterms:created xsi:type="dcterms:W3CDTF">2015-06-17T17:21:00Z</dcterms:created>
  <dcterms:modified xsi:type="dcterms:W3CDTF">2015-06-17T17:57:00Z</dcterms:modified>
</cp:coreProperties>
</file>